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DCC" w:rsidRDefault="00160DCC" w:rsidP="00160DCC">
      <w:pPr>
        <w:spacing w:after="0" w:line="240" w:lineRule="auto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385060" cy="812347"/>
            <wp:effectExtent l="0" t="0" r="0" b="698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vus_LinkedIn_masthea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6719" cy="812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0DCC" w:rsidRDefault="00160DCC" w:rsidP="0093168A">
      <w:pPr>
        <w:spacing w:after="0" w:line="240" w:lineRule="auto"/>
        <w:rPr>
          <w:sz w:val="24"/>
          <w:szCs w:val="24"/>
        </w:rPr>
      </w:pPr>
    </w:p>
    <w:p w:rsidR="0093168A" w:rsidRPr="005D5AB4" w:rsidRDefault="006754E8" w:rsidP="00931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As you begin planning for your annual tax returns, please note the following </w:t>
      </w:r>
      <w:r w:rsidR="005D5AB4" w:rsidRPr="005D5AB4">
        <w:rPr>
          <w:sz w:val="24"/>
          <w:szCs w:val="24"/>
        </w:rPr>
        <w:t>information about the timing of 1099s a</w:t>
      </w:r>
      <w:r>
        <w:rPr>
          <w:sz w:val="24"/>
          <w:szCs w:val="24"/>
        </w:rPr>
        <w:t>nd when you can plan to receive them</w:t>
      </w:r>
      <w:r w:rsidR="005D5AB4" w:rsidRPr="005D5AB4">
        <w:rPr>
          <w:sz w:val="24"/>
          <w:szCs w:val="24"/>
        </w:rPr>
        <w:t>.</w:t>
      </w:r>
      <w:r w:rsidR="005D5AB4">
        <w:rPr>
          <w:sz w:val="24"/>
          <w:szCs w:val="24"/>
        </w:rPr>
        <w:t xml:space="preserve"> </w:t>
      </w:r>
    </w:p>
    <w:p w:rsidR="005D5AB4" w:rsidRPr="005D5AB4" w:rsidRDefault="005D5AB4" w:rsidP="0093168A">
      <w:pPr>
        <w:spacing w:after="0" w:line="240" w:lineRule="auto"/>
        <w:rPr>
          <w:sz w:val="24"/>
          <w:szCs w:val="24"/>
        </w:rPr>
      </w:pPr>
    </w:p>
    <w:p w:rsidR="00C645B9" w:rsidRPr="005D5AB4" w:rsidRDefault="00166143" w:rsidP="0093168A">
      <w:pPr>
        <w:spacing w:after="0" w:line="240" w:lineRule="auto"/>
        <w:rPr>
          <w:b/>
          <w:sz w:val="24"/>
          <w:szCs w:val="24"/>
        </w:rPr>
      </w:pPr>
      <w:r w:rsidRPr="005D5AB4">
        <w:rPr>
          <w:b/>
          <w:sz w:val="24"/>
          <w:szCs w:val="24"/>
        </w:rPr>
        <w:t>When Will I Receive My 1099</w:t>
      </w:r>
      <w:r w:rsidR="000C72C0" w:rsidRPr="005D5AB4">
        <w:rPr>
          <w:b/>
          <w:sz w:val="24"/>
          <w:szCs w:val="24"/>
        </w:rPr>
        <w:t>?</w:t>
      </w:r>
    </w:p>
    <w:p w:rsidR="000C72C0" w:rsidRPr="005D5AB4" w:rsidRDefault="000C72C0" w:rsidP="0093168A">
      <w:pPr>
        <w:spacing w:after="0" w:line="240" w:lineRule="auto"/>
        <w:rPr>
          <w:sz w:val="24"/>
          <w:szCs w:val="24"/>
        </w:rPr>
      </w:pPr>
    </w:p>
    <w:p w:rsidR="000C72C0" w:rsidRPr="005D5AB4" w:rsidRDefault="000C72C0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Every year</w:t>
      </w:r>
      <w:r w:rsidR="00590AC4" w:rsidRPr="005D5AB4">
        <w:rPr>
          <w:sz w:val="24"/>
          <w:szCs w:val="24"/>
        </w:rPr>
        <w:t>,</w:t>
      </w:r>
      <w:r w:rsidRPr="005D5AB4">
        <w:rPr>
          <w:sz w:val="24"/>
          <w:szCs w:val="24"/>
        </w:rPr>
        <w:t xml:space="preserve"> we</w:t>
      </w:r>
      <w:r w:rsidR="00590AC4" w:rsidRPr="005D5AB4">
        <w:rPr>
          <w:sz w:val="24"/>
          <w:szCs w:val="24"/>
        </w:rPr>
        <w:t xml:space="preserve"> all</w:t>
      </w:r>
      <w:r w:rsidRPr="005D5AB4">
        <w:rPr>
          <w:sz w:val="24"/>
          <w:szCs w:val="24"/>
        </w:rPr>
        <w:t xml:space="preserve"> deal with the </w:t>
      </w:r>
      <w:r w:rsidR="00166143" w:rsidRPr="005D5AB4">
        <w:rPr>
          <w:sz w:val="24"/>
          <w:szCs w:val="24"/>
        </w:rPr>
        <w:t xml:space="preserve">task </w:t>
      </w:r>
      <w:r w:rsidRPr="005D5AB4">
        <w:rPr>
          <w:sz w:val="24"/>
          <w:szCs w:val="24"/>
        </w:rPr>
        <w:t xml:space="preserve">of </w:t>
      </w:r>
      <w:r w:rsidR="00590AC4" w:rsidRPr="005D5AB4">
        <w:rPr>
          <w:sz w:val="24"/>
          <w:szCs w:val="24"/>
        </w:rPr>
        <w:t xml:space="preserve">receiving </w:t>
      </w:r>
      <w:r w:rsidR="00EE71A1" w:rsidRPr="005D5AB4">
        <w:rPr>
          <w:sz w:val="24"/>
          <w:szCs w:val="24"/>
        </w:rPr>
        <w:t xml:space="preserve">and gathering </w:t>
      </w:r>
      <w:r w:rsidRPr="005D5AB4">
        <w:rPr>
          <w:sz w:val="24"/>
          <w:szCs w:val="24"/>
        </w:rPr>
        <w:t xml:space="preserve">our tax documents and getting our tax returns filed. I wanted to </w:t>
      </w:r>
      <w:r w:rsidR="00590AC4" w:rsidRPr="005D5AB4">
        <w:rPr>
          <w:sz w:val="24"/>
          <w:szCs w:val="24"/>
        </w:rPr>
        <w:t xml:space="preserve">let </w:t>
      </w:r>
      <w:r w:rsidRPr="005D5AB4">
        <w:rPr>
          <w:sz w:val="24"/>
          <w:szCs w:val="24"/>
        </w:rPr>
        <w:t xml:space="preserve">you </w:t>
      </w:r>
      <w:r w:rsidR="00590AC4" w:rsidRPr="005D5AB4">
        <w:rPr>
          <w:sz w:val="24"/>
          <w:szCs w:val="24"/>
        </w:rPr>
        <w:t>know</w:t>
      </w:r>
      <w:r w:rsidRPr="005D5AB4">
        <w:rPr>
          <w:sz w:val="24"/>
          <w:szCs w:val="24"/>
        </w:rPr>
        <w:t xml:space="preserve"> what to expect this year </w:t>
      </w:r>
      <w:r w:rsidR="00590AC4" w:rsidRPr="005D5AB4">
        <w:rPr>
          <w:sz w:val="24"/>
          <w:szCs w:val="24"/>
        </w:rPr>
        <w:t xml:space="preserve">in terms of </w:t>
      </w:r>
      <w:r w:rsidR="00166143" w:rsidRPr="005D5AB4">
        <w:rPr>
          <w:sz w:val="24"/>
          <w:szCs w:val="24"/>
        </w:rPr>
        <w:t xml:space="preserve">the </w:t>
      </w:r>
      <w:r w:rsidR="00590AC4" w:rsidRPr="005D5AB4">
        <w:rPr>
          <w:sz w:val="24"/>
          <w:szCs w:val="24"/>
        </w:rPr>
        <w:t>timing of</w:t>
      </w:r>
      <w:r w:rsidRPr="005D5AB4">
        <w:rPr>
          <w:sz w:val="24"/>
          <w:szCs w:val="24"/>
        </w:rPr>
        <w:t xml:space="preserve"> </w:t>
      </w:r>
      <w:r w:rsidR="005D5AB4">
        <w:rPr>
          <w:sz w:val="24"/>
          <w:szCs w:val="24"/>
        </w:rPr>
        <w:t xml:space="preserve">the </w:t>
      </w:r>
      <w:r w:rsidRPr="005D5AB4">
        <w:rPr>
          <w:sz w:val="24"/>
          <w:szCs w:val="24"/>
        </w:rPr>
        <w:t>1099s you may receive from Fidelity and National Financial Services</w:t>
      </w:r>
      <w:r w:rsidR="002A34D9" w:rsidRPr="005D5AB4">
        <w:rPr>
          <w:sz w:val="24"/>
          <w:szCs w:val="24"/>
        </w:rPr>
        <w:t xml:space="preserve"> (NFS)</w:t>
      </w:r>
      <w:r w:rsidRPr="005D5AB4">
        <w:rPr>
          <w:sz w:val="24"/>
          <w:szCs w:val="24"/>
        </w:rPr>
        <w:t xml:space="preserve">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0C72C0" w:rsidRPr="005D5AB4" w:rsidRDefault="000C72C0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Specifically</w:t>
      </w:r>
      <w:r w:rsidR="00590AC4" w:rsidRPr="005D5AB4">
        <w:rPr>
          <w:sz w:val="24"/>
          <w:szCs w:val="24"/>
        </w:rPr>
        <w:t>,</w:t>
      </w:r>
      <w:r w:rsidRPr="005D5AB4">
        <w:rPr>
          <w:sz w:val="24"/>
          <w:szCs w:val="24"/>
        </w:rPr>
        <w:t xml:space="preserve"> I am referring to the 1099 consolidated statement that usually includes 1099-B, 1099-DIV</w:t>
      </w:r>
      <w:r w:rsidR="00590AC4" w:rsidRPr="005D5AB4">
        <w:rPr>
          <w:sz w:val="24"/>
          <w:szCs w:val="24"/>
        </w:rPr>
        <w:t>,</w:t>
      </w:r>
      <w:r w:rsidRPr="005D5AB4">
        <w:rPr>
          <w:sz w:val="24"/>
          <w:szCs w:val="24"/>
        </w:rPr>
        <w:t xml:space="preserve"> and 1099-INT.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0C72C0" w:rsidRPr="005D5AB4" w:rsidRDefault="000C72C0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 xml:space="preserve">Fidelity/NFS has released a schedule </w:t>
      </w:r>
      <w:r w:rsidR="00590AC4" w:rsidRPr="005D5AB4">
        <w:rPr>
          <w:sz w:val="24"/>
          <w:szCs w:val="24"/>
        </w:rPr>
        <w:t>for</w:t>
      </w:r>
      <w:r w:rsidRPr="005D5AB4">
        <w:rPr>
          <w:sz w:val="24"/>
          <w:szCs w:val="24"/>
        </w:rPr>
        <w:t xml:space="preserve"> the publishing of their tax forms</w:t>
      </w:r>
      <w:r w:rsidR="002A34D9" w:rsidRPr="005D5AB4">
        <w:rPr>
          <w:sz w:val="24"/>
          <w:szCs w:val="24"/>
        </w:rPr>
        <w:t xml:space="preserve"> to me</w:t>
      </w:r>
      <w:r w:rsidRPr="005D5AB4">
        <w:rPr>
          <w:sz w:val="24"/>
          <w:szCs w:val="24"/>
        </w:rPr>
        <w:t xml:space="preserve">. </w:t>
      </w:r>
      <w:r w:rsidR="00590AC4" w:rsidRPr="005D5AB4">
        <w:rPr>
          <w:sz w:val="24"/>
          <w:szCs w:val="24"/>
        </w:rPr>
        <w:t>T</w:t>
      </w:r>
      <w:r w:rsidRPr="005D5AB4">
        <w:rPr>
          <w:sz w:val="24"/>
          <w:szCs w:val="24"/>
        </w:rPr>
        <w:t>he most relevant date</w:t>
      </w:r>
      <w:r w:rsidR="00590AC4" w:rsidRPr="005D5AB4">
        <w:rPr>
          <w:sz w:val="24"/>
          <w:szCs w:val="24"/>
        </w:rPr>
        <w:t xml:space="preserve"> for you to be aware of is</w:t>
      </w:r>
      <w:r w:rsidRPr="005D5AB4">
        <w:rPr>
          <w:sz w:val="24"/>
          <w:szCs w:val="24"/>
        </w:rPr>
        <w:t xml:space="preserve"> </w:t>
      </w:r>
    </w:p>
    <w:p w:rsidR="0093168A" w:rsidRPr="005D5AB4" w:rsidRDefault="0093168A" w:rsidP="0093168A">
      <w:pPr>
        <w:spacing w:after="0" w:line="240" w:lineRule="auto"/>
        <w:rPr>
          <w:b/>
          <w:sz w:val="24"/>
          <w:szCs w:val="24"/>
        </w:rPr>
      </w:pPr>
    </w:p>
    <w:p w:rsidR="000C72C0" w:rsidRPr="005D5AB4" w:rsidRDefault="000C72C0" w:rsidP="0093168A">
      <w:pPr>
        <w:spacing w:after="0" w:line="240" w:lineRule="auto"/>
        <w:rPr>
          <w:b/>
          <w:sz w:val="24"/>
          <w:szCs w:val="24"/>
        </w:rPr>
      </w:pPr>
      <w:r w:rsidRPr="005D5AB4">
        <w:rPr>
          <w:b/>
          <w:sz w:val="24"/>
          <w:szCs w:val="24"/>
        </w:rPr>
        <w:t>March 1</w:t>
      </w:r>
      <w:r w:rsidR="00121603">
        <w:rPr>
          <w:b/>
          <w:sz w:val="24"/>
          <w:szCs w:val="24"/>
        </w:rPr>
        <w:t>5</w:t>
      </w:r>
      <w:r w:rsidRPr="005D5AB4">
        <w:rPr>
          <w:b/>
          <w:sz w:val="24"/>
          <w:szCs w:val="24"/>
        </w:rPr>
        <w:t>, 2018.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0C72C0" w:rsidRPr="005D5AB4" w:rsidRDefault="00590AC4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March 1</w:t>
      </w:r>
      <w:r w:rsidR="00121603">
        <w:rPr>
          <w:sz w:val="24"/>
          <w:szCs w:val="24"/>
        </w:rPr>
        <w:t>5</w:t>
      </w:r>
      <w:r w:rsidR="000C72C0" w:rsidRPr="005D5AB4">
        <w:rPr>
          <w:sz w:val="24"/>
          <w:szCs w:val="24"/>
        </w:rPr>
        <w:t xml:space="preserve"> is the latest date that Fidelity/NFS will release the 1099 consolidated statement.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0C72C0" w:rsidRPr="005D5AB4" w:rsidRDefault="00590AC4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People</w:t>
      </w:r>
      <w:r w:rsidR="000C72C0" w:rsidRPr="005D5AB4">
        <w:rPr>
          <w:sz w:val="24"/>
          <w:szCs w:val="24"/>
        </w:rPr>
        <w:t xml:space="preserve"> common</w:t>
      </w:r>
      <w:r w:rsidRPr="005D5AB4">
        <w:rPr>
          <w:sz w:val="24"/>
          <w:szCs w:val="24"/>
        </w:rPr>
        <w:t>ly believe</w:t>
      </w:r>
      <w:r w:rsidR="000C72C0" w:rsidRPr="005D5AB4">
        <w:rPr>
          <w:sz w:val="24"/>
          <w:szCs w:val="24"/>
        </w:rPr>
        <w:t xml:space="preserve"> that all tax forms must be completed and sent</w:t>
      </w:r>
      <w:r w:rsidRPr="005D5AB4">
        <w:rPr>
          <w:sz w:val="24"/>
          <w:szCs w:val="24"/>
        </w:rPr>
        <w:t xml:space="preserve"> to them</w:t>
      </w:r>
      <w:r w:rsidR="000C72C0" w:rsidRPr="005D5AB4">
        <w:rPr>
          <w:sz w:val="24"/>
          <w:szCs w:val="24"/>
        </w:rPr>
        <w:t xml:space="preserve"> by the end of</w:t>
      </w:r>
      <w:r w:rsidRPr="005D5AB4">
        <w:rPr>
          <w:sz w:val="24"/>
          <w:szCs w:val="24"/>
        </w:rPr>
        <w:t xml:space="preserve"> each</w:t>
      </w:r>
      <w:r w:rsidR="000C72C0" w:rsidRPr="005D5AB4">
        <w:rPr>
          <w:sz w:val="24"/>
          <w:szCs w:val="24"/>
        </w:rPr>
        <w:t xml:space="preserve"> January. </w:t>
      </w:r>
      <w:r w:rsidRPr="005D5AB4">
        <w:rPr>
          <w:sz w:val="24"/>
          <w:szCs w:val="24"/>
        </w:rPr>
        <w:t xml:space="preserve">Actually, </w:t>
      </w:r>
      <w:r w:rsidR="000C72C0" w:rsidRPr="005D5AB4">
        <w:rPr>
          <w:sz w:val="24"/>
          <w:szCs w:val="24"/>
        </w:rPr>
        <w:t xml:space="preserve">these </w:t>
      </w:r>
      <w:r w:rsidR="002F7208" w:rsidRPr="005D5AB4">
        <w:rPr>
          <w:sz w:val="24"/>
          <w:szCs w:val="24"/>
        </w:rPr>
        <w:t xml:space="preserve">specific </w:t>
      </w:r>
      <w:r w:rsidR="000C72C0" w:rsidRPr="005D5AB4">
        <w:rPr>
          <w:sz w:val="24"/>
          <w:szCs w:val="24"/>
        </w:rPr>
        <w:t xml:space="preserve">1099 forms have a deadline of February 15. The reason </w:t>
      </w:r>
      <w:r w:rsidRPr="005D5AB4">
        <w:rPr>
          <w:sz w:val="24"/>
          <w:szCs w:val="24"/>
        </w:rPr>
        <w:t>we list March 1</w:t>
      </w:r>
      <w:r w:rsidR="00121603">
        <w:rPr>
          <w:sz w:val="24"/>
          <w:szCs w:val="24"/>
        </w:rPr>
        <w:t>5</w:t>
      </w:r>
      <w:r w:rsidRPr="005D5AB4">
        <w:rPr>
          <w:sz w:val="24"/>
          <w:szCs w:val="24"/>
        </w:rPr>
        <w:t xml:space="preserve"> for </w:t>
      </w:r>
      <w:r w:rsidR="000C72C0" w:rsidRPr="005D5AB4">
        <w:rPr>
          <w:sz w:val="24"/>
          <w:szCs w:val="24"/>
        </w:rPr>
        <w:t>Fidelity/NFS is that</w:t>
      </w:r>
      <w:r w:rsidR="000E6FAE" w:rsidRPr="005D5AB4">
        <w:rPr>
          <w:sz w:val="24"/>
          <w:szCs w:val="24"/>
        </w:rPr>
        <w:t xml:space="preserve"> the IRS grants</w:t>
      </w:r>
      <w:r w:rsidR="000C72C0" w:rsidRPr="005D5AB4">
        <w:rPr>
          <w:sz w:val="24"/>
          <w:szCs w:val="24"/>
        </w:rPr>
        <w:t xml:space="preserve"> all </w:t>
      </w:r>
      <w:r w:rsidRPr="005D5AB4">
        <w:rPr>
          <w:sz w:val="24"/>
          <w:szCs w:val="24"/>
        </w:rPr>
        <w:t>filers</w:t>
      </w:r>
      <w:r w:rsidR="000C72C0" w:rsidRPr="005D5AB4">
        <w:rPr>
          <w:sz w:val="24"/>
          <w:szCs w:val="24"/>
        </w:rPr>
        <w:t xml:space="preserve"> of these forms</w:t>
      </w:r>
      <w:r w:rsidR="000E6FAE" w:rsidRPr="005D5AB4">
        <w:rPr>
          <w:sz w:val="24"/>
          <w:szCs w:val="24"/>
        </w:rPr>
        <w:t>, including all other custodial firms,</w:t>
      </w:r>
      <w:r w:rsidR="000C72C0" w:rsidRPr="005D5AB4">
        <w:rPr>
          <w:sz w:val="24"/>
          <w:szCs w:val="24"/>
        </w:rPr>
        <w:t xml:space="preserve"> a 30</w:t>
      </w:r>
      <w:r w:rsidR="000E6FAE" w:rsidRPr="005D5AB4">
        <w:rPr>
          <w:sz w:val="24"/>
          <w:szCs w:val="24"/>
        </w:rPr>
        <w:t>-</w:t>
      </w:r>
      <w:r w:rsidR="000C72C0" w:rsidRPr="005D5AB4">
        <w:rPr>
          <w:sz w:val="24"/>
          <w:szCs w:val="24"/>
        </w:rPr>
        <w:t>day extension</w:t>
      </w:r>
      <w:r w:rsidR="00166143" w:rsidRPr="005D5AB4">
        <w:rPr>
          <w:sz w:val="24"/>
          <w:szCs w:val="24"/>
        </w:rPr>
        <w:t xml:space="preserve"> so they have time to gather final data</w:t>
      </w:r>
      <w:r w:rsidR="000C72C0" w:rsidRPr="005D5AB4">
        <w:rPr>
          <w:sz w:val="24"/>
          <w:szCs w:val="24"/>
        </w:rPr>
        <w:t xml:space="preserve">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E3076C" w:rsidRPr="005D5AB4" w:rsidRDefault="00E3076C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 xml:space="preserve">While this </w:t>
      </w:r>
      <w:r w:rsidR="000E6FAE" w:rsidRPr="005D5AB4">
        <w:rPr>
          <w:sz w:val="24"/>
          <w:szCs w:val="24"/>
        </w:rPr>
        <w:t>may seem</w:t>
      </w:r>
      <w:r w:rsidRPr="005D5AB4">
        <w:rPr>
          <w:sz w:val="24"/>
          <w:szCs w:val="24"/>
        </w:rPr>
        <w:t xml:space="preserve"> a bit frustrating, I think it</w:t>
      </w:r>
      <w:r w:rsidR="005D5AB4">
        <w:rPr>
          <w:sz w:val="24"/>
          <w:szCs w:val="24"/>
        </w:rPr>
        <w:t xml:space="preserve"> i</w:t>
      </w:r>
      <w:r w:rsidRPr="005D5AB4">
        <w:rPr>
          <w:sz w:val="24"/>
          <w:szCs w:val="24"/>
        </w:rPr>
        <w:t xml:space="preserve">s important to make the following points.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166143" w:rsidRDefault="002A34D9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 xml:space="preserve">IRS regulations designate the deadline for Fidelity/NFS to mail original 1099 tax statements as February 15. For most accounts, </w:t>
      </w:r>
      <w:r w:rsidR="00166143" w:rsidRPr="005D5AB4">
        <w:rPr>
          <w:sz w:val="24"/>
          <w:szCs w:val="24"/>
        </w:rPr>
        <w:t xml:space="preserve">Fidelity/NFS will mail </w:t>
      </w:r>
      <w:r w:rsidRPr="005D5AB4">
        <w:rPr>
          <w:sz w:val="24"/>
          <w:szCs w:val="24"/>
        </w:rPr>
        <w:t xml:space="preserve">the 1099 tax statements by that date; however, a limited number of </w:t>
      </w:r>
      <w:r w:rsidR="002230F8" w:rsidRPr="005D5AB4">
        <w:rPr>
          <w:sz w:val="24"/>
          <w:szCs w:val="24"/>
        </w:rPr>
        <w:t>1099s</w:t>
      </w:r>
      <w:r w:rsidR="00166143" w:rsidRPr="005D5AB4">
        <w:rPr>
          <w:sz w:val="24"/>
          <w:szCs w:val="24"/>
        </w:rPr>
        <w:t xml:space="preserve"> will be mailed later. A</w:t>
      </w:r>
      <w:r w:rsidRPr="005D5AB4">
        <w:rPr>
          <w:sz w:val="24"/>
          <w:szCs w:val="24"/>
        </w:rPr>
        <w:t>ccounts that</w:t>
      </w:r>
      <w:r w:rsidR="00166143" w:rsidRPr="005D5AB4">
        <w:rPr>
          <w:sz w:val="24"/>
          <w:szCs w:val="24"/>
        </w:rPr>
        <w:t xml:space="preserve"> may require a delayed 1099 include those that hold:</w:t>
      </w:r>
    </w:p>
    <w:p w:rsidR="005D5AB4" w:rsidRPr="005D5AB4" w:rsidRDefault="005D5AB4" w:rsidP="0093168A">
      <w:pPr>
        <w:spacing w:after="0" w:line="240" w:lineRule="auto"/>
        <w:rPr>
          <w:sz w:val="24"/>
          <w:szCs w:val="24"/>
        </w:rPr>
      </w:pPr>
    </w:p>
    <w:p w:rsidR="00166143" w:rsidRPr="005D5AB4" w:rsidRDefault="002A34D9" w:rsidP="002F72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mutual funds pending reclassification</w:t>
      </w:r>
      <w:r w:rsidR="00166143" w:rsidRPr="005D5AB4">
        <w:rPr>
          <w:sz w:val="24"/>
          <w:szCs w:val="24"/>
        </w:rPr>
        <w:t>;</w:t>
      </w:r>
      <w:r w:rsidRPr="005D5AB4">
        <w:rPr>
          <w:sz w:val="24"/>
          <w:szCs w:val="24"/>
        </w:rPr>
        <w:t xml:space="preserve"> or </w:t>
      </w:r>
    </w:p>
    <w:p w:rsidR="00166143" w:rsidRPr="005D5AB4" w:rsidRDefault="002A34D9" w:rsidP="002F7208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proofErr w:type="gramStart"/>
      <w:r w:rsidRPr="005D5AB4">
        <w:rPr>
          <w:sz w:val="24"/>
          <w:szCs w:val="24"/>
        </w:rPr>
        <w:t>certain</w:t>
      </w:r>
      <w:proofErr w:type="gramEnd"/>
      <w:r w:rsidRPr="005D5AB4">
        <w:rPr>
          <w:sz w:val="24"/>
          <w:szCs w:val="24"/>
        </w:rPr>
        <w:t xml:space="preserve"> complex securities, including unit investment trusts, mortgage pool securities, and real estate investment trusts</w:t>
      </w:r>
      <w:r w:rsidR="00166143" w:rsidRPr="005D5AB4">
        <w:rPr>
          <w:sz w:val="24"/>
          <w:szCs w:val="24"/>
        </w:rPr>
        <w:t>.</w:t>
      </w:r>
    </w:p>
    <w:p w:rsidR="005D5AB4" w:rsidRDefault="005D5AB4" w:rsidP="0093168A">
      <w:pPr>
        <w:spacing w:after="0" w:line="240" w:lineRule="auto"/>
        <w:rPr>
          <w:sz w:val="24"/>
          <w:szCs w:val="24"/>
        </w:rPr>
      </w:pPr>
    </w:p>
    <w:p w:rsidR="002A34D9" w:rsidRPr="005D5AB4" w:rsidRDefault="00166143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 xml:space="preserve">Fidelity/NFS will mail 1099s </w:t>
      </w:r>
      <w:r w:rsidR="001D6133" w:rsidRPr="005D5AB4">
        <w:rPr>
          <w:sz w:val="24"/>
          <w:szCs w:val="24"/>
        </w:rPr>
        <w:t>for</w:t>
      </w:r>
      <w:r w:rsidRPr="005D5AB4">
        <w:rPr>
          <w:sz w:val="24"/>
          <w:szCs w:val="24"/>
        </w:rPr>
        <w:t xml:space="preserve"> these accounts by </w:t>
      </w:r>
      <w:r w:rsidR="002A34D9" w:rsidRPr="005D5AB4">
        <w:rPr>
          <w:sz w:val="24"/>
          <w:szCs w:val="24"/>
        </w:rPr>
        <w:t>March 1</w:t>
      </w:r>
      <w:r w:rsidR="00121603">
        <w:rPr>
          <w:sz w:val="24"/>
          <w:szCs w:val="24"/>
        </w:rPr>
        <w:t>5</w:t>
      </w:r>
      <w:r w:rsidR="002A34D9" w:rsidRPr="005D5AB4">
        <w:rPr>
          <w:sz w:val="24"/>
          <w:szCs w:val="24"/>
        </w:rPr>
        <w:t>.</w:t>
      </w:r>
    </w:p>
    <w:p w:rsidR="002A34D9" w:rsidRPr="005D5AB4" w:rsidRDefault="002A34D9" w:rsidP="0093168A">
      <w:pPr>
        <w:spacing w:after="0" w:line="240" w:lineRule="auto"/>
        <w:rPr>
          <w:sz w:val="24"/>
          <w:szCs w:val="24"/>
        </w:rPr>
      </w:pPr>
    </w:p>
    <w:p w:rsidR="002A34D9" w:rsidRPr="005D5AB4" w:rsidRDefault="000E6FAE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A</w:t>
      </w:r>
      <w:r w:rsidR="00E3076C" w:rsidRPr="005D5AB4">
        <w:rPr>
          <w:sz w:val="24"/>
          <w:szCs w:val="24"/>
        </w:rPr>
        <w:t xml:space="preserve"> byproduct of </w:t>
      </w:r>
      <w:r w:rsidR="00941F98" w:rsidRPr="005D5AB4">
        <w:rPr>
          <w:sz w:val="24"/>
          <w:szCs w:val="24"/>
        </w:rPr>
        <w:t xml:space="preserve">meeting the February 15 date </w:t>
      </w:r>
      <w:r w:rsidR="002A34D9" w:rsidRPr="005D5AB4">
        <w:rPr>
          <w:sz w:val="24"/>
          <w:szCs w:val="24"/>
        </w:rPr>
        <w:t xml:space="preserve">but releasing incomplete information </w:t>
      </w:r>
      <w:r w:rsidR="00E3076C" w:rsidRPr="005D5AB4">
        <w:rPr>
          <w:sz w:val="24"/>
          <w:szCs w:val="24"/>
        </w:rPr>
        <w:t xml:space="preserve">is that </w:t>
      </w:r>
      <w:r w:rsidR="002A34D9" w:rsidRPr="005D5AB4">
        <w:rPr>
          <w:sz w:val="24"/>
          <w:szCs w:val="24"/>
        </w:rPr>
        <w:t>Fidelity/NFS</w:t>
      </w:r>
      <w:r w:rsidR="00E3076C" w:rsidRPr="005D5AB4">
        <w:rPr>
          <w:sz w:val="24"/>
          <w:szCs w:val="24"/>
        </w:rPr>
        <w:t xml:space="preserve"> would </w:t>
      </w:r>
      <w:r w:rsidRPr="005D5AB4">
        <w:rPr>
          <w:sz w:val="24"/>
          <w:szCs w:val="24"/>
        </w:rPr>
        <w:t>be required to</w:t>
      </w:r>
      <w:r w:rsidR="00E3076C" w:rsidRPr="005D5AB4">
        <w:rPr>
          <w:sz w:val="24"/>
          <w:szCs w:val="24"/>
        </w:rPr>
        <w:t xml:space="preserve"> send corrected 1099s a few weeks after </w:t>
      </w:r>
      <w:r w:rsidR="00941F98" w:rsidRPr="005D5AB4">
        <w:rPr>
          <w:sz w:val="24"/>
          <w:szCs w:val="24"/>
        </w:rPr>
        <w:t xml:space="preserve">they sent </w:t>
      </w:r>
      <w:r w:rsidR="002230F8" w:rsidRPr="005D5AB4">
        <w:rPr>
          <w:sz w:val="24"/>
          <w:szCs w:val="24"/>
        </w:rPr>
        <w:t xml:space="preserve">you </w:t>
      </w:r>
      <w:r w:rsidR="00E3076C" w:rsidRPr="005D5AB4">
        <w:rPr>
          <w:sz w:val="24"/>
          <w:szCs w:val="24"/>
        </w:rPr>
        <w:t>the original</w:t>
      </w:r>
      <w:r w:rsidRPr="005D5AB4">
        <w:rPr>
          <w:sz w:val="24"/>
          <w:szCs w:val="24"/>
        </w:rPr>
        <w:t>s</w:t>
      </w:r>
      <w:r w:rsidR="00E3076C" w:rsidRPr="005D5AB4">
        <w:rPr>
          <w:sz w:val="24"/>
          <w:szCs w:val="24"/>
        </w:rPr>
        <w:t xml:space="preserve">. If you were an early </w:t>
      </w:r>
      <w:r w:rsidRPr="005D5AB4">
        <w:rPr>
          <w:sz w:val="24"/>
          <w:szCs w:val="24"/>
        </w:rPr>
        <w:t xml:space="preserve">tax </w:t>
      </w:r>
      <w:r w:rsidR="00E3076C" w:rsidRPr="005D5AB4">
        <w:rPr>
          <w:sz w:val="24"/>
          <w:szCs w:val="24"/>
        </w:rPr>
        <w:t xml:space="preserve">filer, </w:t>
      </w:r>
      <w:r w:rsidR="00941F98" w:rsidRPr="005D5AB4">
        <w:rPr>
          <w:sz w:val="24"/>
          <w:szCs w:val="24"/>
        </w:rPr>
        <w:t>these</w:t>
      </w:r>
      <w:r w:rsidRPr="005D5AB4">
        <w:rPr>
          <w:sz w:val="24"/>
          <w:szCs w:val="24"/>
        </w:rPr>
        <w:t xml:space="preserve"> correct</w:t>
      </w:r>
      <w:r w:rsidR="00941F98" w:rsidRPr="005D5AB4">
        <w:rPr>
          <w:sz w:val="24"/>
          <w:szCs w:val="24"/>
        </w:rPr>
        <w:t>ed 1099s</w:t>
      </w:r>
      <w:r w:rsidR="00E3076C" w:rsidRPr="005D5AB4">
        <w:rPr>
          <w:sz w:val="24"/>
          <w:szCs w:val="24"/>
        </w:rPr>
        <w:t xml:space="preserve"> would often require you to file an amended</w:t>
      </w:r>
      <w:r w:rsidRPr="005D5AB4">
        <w:rPr>
          <w:sz w:val="24"/>
          <w:szCs w:val="24"/>
        </w:rPr>
        <w:t xml:space="preserve"> tax</w:t>
      </w:r>
      <w:r w:rsidR="00E3076C" w:rsidRPr="005D5AB4">
        <w:rPr>
          <w:sz w:val="24"/>
          <w:szCs w:val="24"/>
        </w:rPr>
        <w:t xml:space="preserve"> return. </w:t>
      </w:r>
      <w:r w:rsidR="002A34D9" w:rsidRPr="005D5AB4">
        <w:rPr>
          <w:sz w:val="24"/>
          <w:szCs w:val="24"/>
        </w:rPr>
        <w:t xml:space="preserve">Fidelity/NFS established its 1099 mailing policy to provide the best possible experience for </w:t>
      </w:r>
      <w:r w:rsidR="00166143" w:rsidRPr="005D5AB4">
        <w:rPr>
          <w:sz w:val="24"/>
          <w:szCs w:val="24"/>
        </w:rPr>
        <w:t>client</w:t>
      </w:r>
      <w:r w:rsidR="002A34D9" w:rsidRPr="005D5AB4">
        <w:rPr>
          <w:sz w:val="24"/>
          <w:szCs w:val="24"/>
        </w:rPr>
        <w:t>s.</w:t>
      </w:r>
    </w:p>
    <w:p w:rsidR="002A34D9" w:rsidRPr="005D5AB4" w:rsidRDefault="002A34D9" w:rsidP="0093168A">
      <w:pPr>
        <w:spacing w:after="0" w:line="240" w:lineRule="auto"/>
        <w:rPr>
          <w:sz w:val="24"/>
          <w:szCs w:val="24"/>
        </w:rPr>
      </w:pPr>
    </w:p>
    <w:p w:rsidR="00E3076C" w:rsidRPr="005D5AB4" w:rsidRDefault="000E6FAE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Although</w:t>
      </w:r>
      <w:r w:rsidR="00E3076C" w:rsidRPr="005D5AB4">
        <w:rPr>
          <w:sz w:val="24"/>
          <w:szCs w:val="24"/>
        </w:rPr>
        <w:t xml:space="preserve"> amended returns are </w:t>
      </w:r>
      <w:r w:rsidRPr="005D5AB4">
        <w:rPr>
          <w:sz w:val="24"/>
          <w:szCs w:val="24"/>
        </w:rPr>
        <w:t xml:space="preserve">typically </w:t>
      </w:r>
      <w:r w:rsidR="00E3076C" w:rsidRPr="005D5AB4">
        <w:rPr>
          <w:sz w:val="24"/>
          <w:szCs w:val="24"/>
        </w:rPr>
        <w:t>not difficult</w:t>
      </w:r>
      <w:r w:rsidRPr="005D5AB4">
        <w:rPr>
          <w:sz w:val="24"/>
          <w:szCs w:val="24"/>
        </w:rPr>
        <w:t xml:space="preserve"> to create,</w:t>
      </w:r>
      <w:r w:rsidR="00E3076C" w:rsidRPr="005D5AB4">
        <w:rPr>
          <w:sz w:val="24"/>
          <w:szCs w:val="24"/>
        </w:rPr>
        <w:t xml:space="preserve"> and</w:t>
      </w:r>
      <w:r w:rsidRPr="005D5AB4">
        <w:rPr>
          <w:sz w:val="24"/>
          <w:szCs w:val="24"/>
        </w:rPr>
        <w:t xml:space="preserve"> </w:t>
      </w:r>
      <w:r w:rsidR="00E3076C" w:rsidRPr="005D5AB4">
        <w:rPr>
          <w:sz w:val="24"/>
          <w:szCs w:val="24"/>
        </w:rPr>
        <w:t xml:space="preserve">are </w:t>
      </w:r>
      <w:r w:rsidR="002230F8" w:rsidRPr="005D5AB4">
        <w:rPr>
          <w:sz w:val="24"/>
          <w:szCs w:val="24"/>
        </w:rPr>
        <w:t>commonly</w:t>
      </w:r>
      <w:r w:rsidR="002A34D9" w:rsidRPr="005D5AB4">
        <w:rPr>
          <w:sz w:val="24"/>
          <w:szCs w:val="24"/>
        </w:rPr>
        <w:t xml:space="preserve"> </w:t>
      </w:r>
      <w:r w:rsidR="00E3076C" w:rsidRPr="005D5AB4">
        <w:rPr>
          <w:sz w:val="24"/>
          <w:szCs w:val="24"/>
        </w:rPr>
        <w:t xml:space="preserve">filed, </w:t>
      </w:r>
      <w:r w:rsidRPr="005D5AB4">
        <w:rPr>
          <w:sz w:val="24"/>
          <w:szCs w:val="24"/>
        </w:rPr>
        <w:t>many</w:t>
      </w:r>
      <w:r w:rsidR="00E3076C" w:rsidRPr="005D5AB4">
        <w:rPr>
          <w:sz w:val="24"/>
          <w:szCs w:val="24"/>
        </w:rPr>
        <w:t xml:space="preserve"> taxpayers </w:t>
      </w:r>
      <w:r w:rsidR="00357029" w:rsidRPr="005D5AB4">
        <w:rPr>
          <w:sz w:val="24"/>
          <w:szCs w:val="24"/>
        </w:rPr>
        <w:t>have</w:t>
      </w:r>
      <w:r w:rsidR="00941F98" w:rsidRPr="005D5AB4">
        <w:rPr>
          <w:sz w:val="24"/>
          <w:szCs w:val="24"/>
        </w:rPr>
        <w:t xml:space="preserve"> had</w:t>
      </w:r>
      <w:r w:rsidR="00357029" w:rsidRPr="005D5AB4">
        <w:rPr>
          <w:sz w:val="24"/>
          <w:szCs w:val="24"/>
        </w:rPr>
        <w:t xml:space="preserve"> difficulty</w:t>
      </w:r>
      <w:r w:rsidR="00E3076C" w:rsidRPr="005D5AB4">
        <w:rPr>
          <w:sz w:val="24"/>
          <w:szCs w:val="24"/>
        </w:rPr>
        <w:t xml:space="preserve"> getting </w:t>
      </w:r>
      <w:r w:rsidR="002230F8" w:rsidRPr="005D5AB4">
        <w:rPr>
          <w:sz w:val="24"/>
          <w:szCs w:val="24"/>
        </w:rPr>
        <w:t xml:space="preserve">back </w:t>
      </w:r>
      <w:r w:rsidR="00941F98" w:rsidRPr="005D5AB4">
        <w:rPr>
          <w:sz w:val="24"/>
          <w:szCs w:val="24"/>
        </w:rPr>
        <w:t>on</w:t>
      </w:r>
      <w:r w:rsidR="00357029" w:rsidRPr="005D5AB4">
        <w:rPr>
          <w:sz w:val="24"/>
          <w:szCs w:val="24"/>
        </w:rPr>
        <w:t xml:space="preserve"> </w:t>
      </w:r>
      <w:r w:rsidR="00E3076C" w:rsidRPr="005D5AB4">
        <w:rPr>
          <w:sz w:val="24"/>
          <w:szCs w:val="24"/>
        </w:rPr>
        <w:t>their tax preparer</w:t>
      </w:r>
      <w:r w:rsidR="00357029" w:rsidRPr="005D5AB4">
        <w:rPr>
          <w:sz w:val="24"/>
          <w:szCs w:val="24"/>
        </w:rPr>
        <w:t>s</w:t>
      </w:r>
      <w:r w:rsidR="00941F98" w:rsidRPr="005D5AB4">
        <w:rPr>
          <w:sz w:val="24"/>
          <w:szCs w:val="24"/>
        </w:rPr>
        <w:t>’</w:t>
      </w:r>
      <w:r w:rsidR="00357029" w:rsidRPr="005D5AB4">
        <w:rPr>
          <w:sz w:val="24"/>
          <w:szCs w:val="24"/>
        </w:rPr>
        <w:t xml:space="preserve"> schedule</w:t>
      </w:r>
      <w:r w:rsidR="00941F98" w:rsidRPr="005D5AB4">
        <w:rPr>
          <w:sz w:val="24"/>
          <w:szCs w:val="24"/>
        </w:rPr>
        <w:t>s</w:t>
      </w:r>
      <w:r w:rsidR="00E3076C" w:rsidRPr="005D5AB4">
        <w:rPr>
          <w:sz w:val="24"/>
          <w:szCs w:val="24"/>
        </w:rPr>
        <w:t xml:space="preserve"> to look at their</w:t>
      </w:r>
      <w:r w:rsidR="00166143" w:rsidRPr="005D5AB4">
        <w:rPr>
          <w:sz w:val="24"/>
          <w:szCs w:val="24"/>
        </w:rPr>
        <w:t xml:space="preserve"> corrected information and file</w:t>
      </w:r>
      <w:r w:rsidR="00E3076C" w:rsidRPr="005D5AB4">
        <w:rPr>
          <w:sz w:val="24"/>
          <w:szCs w:val="24"/>
        </w:rPr>
        <w:t xml:space="preserve"> </w:t>
      </w:r>
      <w:r w:rsidR="00E3076C" w:rsidRPr="005D5AB4">
        <w:rPr>
          <w:sz w:val="24"/>
          <w:szCs w:val="24"/>
        </w:rPr>
        <w:lastRenderedPageBreak/>
        <w:t>amended return</w:t>
      </w:r>
      <w:r w:rsidR="002A34D9" w:rsidRPr="005D5AB4">
        <w:rPr>
          <w:sz w:val="24"/>
          <w:szCs w:val="24"/>
        </w:rPr>
        <w:t>s</w:t>
      </w:r>
      <w:r w:rsidR="002230F8" w:rsidRPr="005D5AB4">
        <w:rPr>
          <w:sz w:val="24"/>
          <w:szCs w:val="24"/>
        </w:rPr>
        <w:t>. They are often dela</w:t>
      </w:r>
      <w:r w:rsidR="00166143" w:rsidRPr="005D5AB4">
        <w:rPr>
          <w:sz w:val="24"/>
          <w:szCs w:val="24"/>
        </w:rPr>
        <w:t>y</w:t>
      </w:r>
      <w:r w:rsidR="002230F8" w:rsidRPr="005D5AB4">
        <w:rPr>
          <w:sz w:val="24"/>
          <w:szCs w:val="24"/>
        </w:rPr>
        <w:t>ed</w:t>
      </w:r>
      <w:r w:rsidR="00E3076C" w:rsidRPr="005D5AB4">
        <w:rPr>
          <w:sz w:val="24"/>
          <w:szCs w:val="24"/>
        </w:rPr>
        <w:t xml:space="preserve"> until after the filing deadline of April 15 </w:t>
      </w:r>
      <w:r w:rsidR="00941F98" w:rsidRPr="005D5AB4">
        <w:rPr>
          <w:sz w:val="24"/>
          <w:szCs w:val="24"/>
        </w:rPr>
        <w:t>because of the</w:t>
      </w:r>
      <w:r w:rsidR="00E3076C" w:rsidRPr="005D5AB4">
        <w:rPr>
          <w:sz w:val="24"/>
          <w:szCs w:val="24"/>
        </w:rPr>
        <w:t xml:space="preserve"> hectic </w:t>
      </w:r>
      <w:r w:rsidR="00941F98" w:rsidRPr="005D5AB4">
        <w:rPr>
          <w:sz w:val="24"/>
          <w:szCs w:val="24"/>
        </w:rPr>
        <w:t xml:space="preserve">nature of </w:t>
      </w:r>
      <w:r w:rsidR="002A34D9" w:rsidRPr="005D5AB4">
        <w:rPr>
          <w:sz w:val="24"/>
          <w:szCs w:val="24"/>
        </w:rPr>
        <w:t>“</w:t>
      </w:r>
      <w:r w:rsidR="00941F98" w:rsidRPr="005D5AB4">
        <w:rPr>
          <w:sz w:val="24"/>
          <w:szCs w:val="24"/>
        </w:rPr>
        <w:t>tax season</w:t>
      </w:r>
      <w:r w:rsidR="00E3076C" w:rsidRPr="005D5AB4">
        <w:rPr>
          <w:sz w:val="24"/>
          <w:szCs w:val="24"/>
        </w:rPr>
        <w:t>.</w:t>
      </w:r>
      <w:r w:rsidR="002A34D9" w:rsidRPr="005D5AB4">
        <w:rPr>
          <w:sz w:val="24"/>
          <w:szCs w:val="24"/>
        </w:rPr>
        <w:t>”</w:t>
      </w:r>
      <w:r w:rsidR="00E3076C" w:rsidRPr="005D5AB4">
        <w:rPr>
          <w:sz w:val="24"/>
          <w:szCs w:val="24"/>
        </w:rPr>
        <w:t xml:space="preserve">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105CAD" w:rsidRPr="005D5AB4" w:rsidRDefault="00105CAD" w:rsidP="0093168A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 xml:space="preserve">While </w:t>
      </w:r>
      <w:r w:rsidR="00941F98" w:rsidRPr="005D5AB4">
        <w:rPr>
          <w:sz w:val="24"/>
          <w:szCs w:val="24"/>
        </w:rPr>
        <w:t>filing early may</w:t>
      </w:r>
      <w:r w:rsidRPr="005D5AB4">
        <w:rPr>
          <w:sz w:val="24"/>
          <w:szCs w:val="24"/>
        </w:rPr>
        <w:t xml:space="preserve"> make you feel better </w:t>
      </w:r>
      <w:r w:rsidR="00941F98" w:rsidRPr="005D5AB4">
        <w:rPr>
          <w:sz w:val="24"/>
          <w:szCs w:val="24"/>
        </w:rPr>
        <w:t>because</w:t>
      </w:r>
      <w:r w:rsidRPr="005D5AB4">
        <w:rPr>
          <w:sz w:val="24"/>
          <w:szCs w:val="24"/>
        </w:rPr>
        <w:t xml:space="preserve"> your </w:t>
      </w:r>
      <w:r w:rsidR="00941F98" w:rsidRPr="005D5AB4">
        <w:rPr>
          <w:sz w:val="24"/>
          <w:szCs w:val="24"/>
        </w:rPr>
        <w:t xml:space="preserve">tax </w:t>
      </w:r>
      <w:r w:rsidRPr="005D5AB4">
        <w:rPr>
          <w:sz w:val="24"/>
          <w:szCs w:val="24"/>
        </w:rPr>
        <w:t>return</w:t>
      </w:r>
      <w:r w:rsidR="00941F98" w:rsidRPr="005D5AB4">
        <w:rPr>
          <w:sz w:val="24"/>
          <w:szCs w:val="24"/>
        </w:rPr>
        <w:t xml:space="preserve"> is</w:t>
      </w:r>
      <w:r w:rsidRPr="005D5AB4">
        <w:rPr>
          <w:sz w:val="24"/>
          <w:szCs w:val="24"/>
        </w:rPr>
        <w:t xml:space="preserve"> done</w:t>
      </w:r>
      <w:r w:rsidR="00166143" w:rsidRPr="005D5AB4">
        <w:rPr>
          <w:sz w:val="24"/>
          <w:szCs w:val="24"/>
        </w:rPr>
        <w:t xml:space="preserve"> and out</w:t>
      </w:r>
      <w:r w:rsidRPr="005D5AB4">
        <w:rPr>
          <w:sz w:val="24"/>
          <w:szCs w:val="24"/>
        </w:rPr>
        <w:t xml:space="preserve">, my suggestion is to wait </w:t>
      </w:r>
      <w:r w:rsidR="00941F98" w:rsidRPr="005D5AB4">
        <w:rPr>
          <w:sz w:val="24"/>
          <w:szCs w:val="24"/>
        </w:rPr>
        <w:t>for final,</w:t>
      </w:r>
      <w:r w:rsidRPr="005D5AB4">
        <w:rPr>
          <w:sz w:val="24"/>
          <w:szCs w:val="24"/>
        </w:rPr>
        <w:t xml:space="preserve"> accurate 1099</w:t>
      </w:r>
      <w:r w:rsidR="00941F98" w:rsidRPr="005D5AB4">
        <w:rPr>
          <w:sz w:val="24"/>
          <w:szCs w:val="24"/>
        </w:rPr>
        <w:t xml:space="preserve">s. </w:t>
      </w:r>
      <w:r w:rsidR="002230F8" w:rsidRPr="005D5AB4">
        <w:rPr>
          <w:sz w:val="24"/>
          <w:szCs w:val="24"/>
        </w:rPr>
        <w:t>I believe it is better to use accurate information the first time rather than filing with</w:t>
      </w:r>
      <w:r w:rsidRPr="005D5AB4">
        <w:rPr>
          <w:sz w:val="24"/>
          <w:szCs w:val="24"/>
        </w:rPr>
        <w:t xml:space="preserve"> an incomplete 1099 and </w:t>
      </w:r>
      <w:r w:rsidR="00941F98" w:rsidRPr="005D5AB4">
        <w:rPr>
          <w:sz w:val="24"/>
          <w:szCs w:val="24"/>
        </w:rPr>
        <w:t xml:space="preserve">then </w:t>
      </w:r>
      <w:r w:rsidRPr="005D5AB4">
        <w:rPr>
          <w:sz w:val="24"/>
          <w:szCs w:val="24"/>
        </w:rPr>
        <w:t>hav</w:t>
      </w:r>
      <w:r w:rsidR="00941F98" w:rsidRPr="005D5AB4">
        <w:rPr>
          <w:sz w:val="24"/>
          <w:szCs w:val="24"/>
        </w:rPr>
        <w:t>ing</w:t>
      </w:r>
      <w:r w:rsidRPr="005D5AB4">
        <w:rPr>
          <w:sz w:val="24"/>
          <w:szCs w:val="24"/>
        </w:rPr>
        <w:t xml:space="preserve"> to file an amendment. </w:t>
      </w:r>
    </w:p>
    <w:p w:rsidR="0093168A" w:rsidRPr="005D5AB4" w:rsidRDefault="0093168A" w:rsidP="0093168A">
      <w:pPr>
        <w:spacing w:after="0" w:line="240" w:lineRule="auto"/>
        <w:rPr>
          <w:sz w:val="24"/>
          <w:szCs w:val="24"/>
        </w:rPr>
      </w:pPr>
    </w:p>
    <w:p w:rsidR="005D5AB4" w:rsidRPr="005D5AB4" w:rsidRDefault="005D5AB4" w:rsidP="0093168A">
      <w:pPr>
        <w:spacing w:after="0" w:line="240" w:lineRule="auto"/>
        <w:rPr>
          <w:b/>
          <w:sz w:val="24"/>
          <w:szCs w:val="24"/>
        </w:rPr>
      </w:pPr>
      <w:r w:rsidRPr="005D5AB4">
        <w:rPr>
          <w:b/>
          <w:sz w:val="24"/>
          <w:szCs w:val="24"/>
        </w:rPr>
        <w:t>Winter Address?</w:t>
      </w:r>
    </w:p>
    <w:p w:rsidR="005D5AB4" w:rsidRDefault="005D5AB4" w:rsidP="0093168A">
      <w:pPr>
        <w:spacing w:after="0" w:line="240" w:lineRule="auto"/>
        <w:rPr>
          <w:sz w:val="24"/>
          <w:szCs w:val="24"/>
        </w:rPr>
      </w:pPr>
    </w:p>
    <w:p w:rsidR="00105CAD" w:rsidRPr="005D5AB4" w:rsidRDefault="005D5AB4" w:rsidP="0093168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105CAD" w:rsidRPr="005D5AB4">
        <w:rPr>
          <w:sz w:val="24"/>
          <w:szCs w:val="24"/>
        </w:rPr>
        <w:t>any taxpayers</w:t>
      </w:r>
      <w:r w:rsidR="00002E07">
        <w:rPr>
          <w:sz w:val="24"/>
          <w:szCs w:val="24"/>
        </w:rPr>
        <w:t xml:space="preserve"> from northern climates</w:t>
      </w:r>
      <w:r w:rsidR="00105CAD" w:rsidRPr="005D5AB4">
        <w:rPr>
          <w:sz w:val="24"/>
          <w:szCs w:val="24"/>
        </w:rPr>
        <w:t xml:space="preserve"> have winter homes </w:t>
      </w:r>
      <w:r w:rsidR="00166143" w:rsidRPr="005D5AB4">
        <w:rPr>
          <w:sz w:val="24"/>
          <w:szCs w:val="24"/>
        </w:rPr>
        <w:t>where they escape the cold,</w:t>
      </w:r>
      <w:r w:rsidR="00105CAD" w:rsidRPr="005D5AB4">
        <w:rPr>
          <w:sz w:val="24"/>
          <w:szCs w:val="24"/>
        </w:rPr>
        <w:t xml:space="preserve"> and</w:t>
      </w:r>
      <w:r w:rsidR="00166143" w:rsidRPr="005D5AB4">
        <w:rPr>
          <w:sz w:val="24"/>
          <w:szCs w:val="24"/>
        </w:rPr>
        <w:t xml:space="preserve"> so</w:t>
      </w:r>
      <w:r w:rsidR="00105CAD" w:rsidRPr="005D5AB4">
        <w:rPr>
          <w:sz w:val="24"/>
          <w:szCs w:val="24"/>
        </w:rPr>
        <w:t xml:space="preserve"> are concerned </w:t>
      </w:r>
      <w:r w:rsidR="00166143" w:rsidRPr="005D5AB4">
        <w:rPr>
          <w:sz w:val="24"/>
          <w:szCs w:val="24"/>
        </w:rPr>
        <w:t>about</w:t>
      </w:r>
      <w:r w:rsidR="00105CAD" w:rsidRPr="005D5AB4">
        <w:rPr>
          <w:sz w:val="24"/>
          <w:szCs w:val="24"/>
        </w:rPr>
        <w:t xml:space="preserve"> </w:t>
      </w:r>
      <w:r w:rsidR="00166143" w:rsidRPr="005D5AB4">
        <w:rPr>
          <w:sz w:val="24"/>
          <w:szCs w:val="24"/>
        </w:rPr>
        <w:t>receiving</w:t>
      </w:r>
      <w:r w:rsidR="00105CAD" w:rsidRPr="005D5AB4">
        <w:rPr>
          <w:sz w:val="24"/>
          <w:szCs w:val="24"/>
        </w:rPr>
        <w:t xml:space="preserve"> their forms at a different address. Fidelity/NFS provides a few solutions to this predicament by allowing clients to access tax documents via e-delivery or through </w:t>
      </w:r>
      <w:hyperlink r:id="rId8" w:history="1">
        <w:r w:rsidR="00105CAD" w:rsidRPr="005D5AB4">
          <w:rPr>
            <w:rStyle w:val="Hyperlink"/>
            <w:sz w:val="24"/>
            <w:szCs w:val="24"/>
          </w:rPr>
          <w:t>www.wealthscapeinvestor.com</w:t>
        </w:r>
      </w:hyperlink>
      <w:r w:rsidR="00105CAD" w:rsidRPr="005D5AB4">
        <w:rPr>
          <w:sz w:val="24"/>
          <w:szCs w:val="24"/>
        </w:rPr>
        <w:t xml:space="preserve"> with the proper credentials. These options are great alternatives to waiting to receive the 1099s </w:t>
      </w:r>
      <w:r w:rsidR="00166143" w:rsidRPr="005D5AB4">
        <w:rPr>
          <w:sz w:val="24"/>
          <w:szCs w:val="24"/>
        </w:rPr>
        <w:t>through the</w:t>
      </w:r>
      <w:r w:rsidR="00105CAD" w:rsidRPr="005D5AB4">
        <w:rPr>
          <w:sz w:val="24"/>
          <w:szCs w:val="24"/>
        </w:rPr>
        <w:t xml:space="preserve"> regular mail. </w:t>
      </w:r>
    </w:p>
    <w:p w:rsidR="00166143" w:rsidRPr="005D5AB4" w:rsidRDefault="00166143" w:rsidP="0093168A">
      <w:pPr>
        <w:spacing w:after="0" w:line="240" w:lineRule="auto"/>
        <w:rPr>
          <w:sz w:val="24"/>
          <w:szCs w:val="24"/>
        </w:rPr>
      </w:pPr>
    </w:p>
    <w:p w:rsidR="005D5AB4" w:rsidRPr="00C81C66" w:rsidRDefault="005D5AB4" w:rsidP="0093168A">
      <w:pPr>
        <w:spacing w:after="0" w:line="240" w:lineRule="auto"/>
        <w:rPr>
          <w:b/>
          <w:sz w:val="24"/>
          <w:szCs w:val="24"/>
        </w:rPr>
      </w:pPr>
      <w:r w:rsidRPr="00C81C66">
        <w:rPr>
          <w:b/>
          <w:sz w:val="24"/>
          <w:szCs w:val="24"/>
        </w:rPr>
        <w:t>Questions?</w:t>
      </w:r>
    </w:p>
    <w:p w:rsidR="005D5AB4" w:rsidRDefault="005D5AB4" w:rsidP="0093168A">
      <w:pPr>
        <w:spacing w:after="0" w:line="240" w:lineRule="auto"/>
        <w:rPr>
          <w:sz w:val="24"/>
          <w:szCs w:val="24"/>
        </w:rPr>
      </w:pPr>
    </w:p>
    <w:p w:rsidR="00166143" w:rsidRDefault="00166143" w:rsidP="006754E8">
      <w:pPr>
        <w:spacing w:after="0" w:line="240" w:lineRule="auto"/>
        <w:rPr>
          <w:sz w:val="24"/>
          <w:szCs w:val="24"/>
        </w:rPr>
      </w:pPr>
      <w:r w:rsidRPr="005D5AB4">
        <w:rPr>
          <w:sz w:val="24"/>
          <w:szCs w:val="24"/>
        </w:rPr>
        <w:t>If you h</w:t>
      </w:r>
      <w:r w:rsidR="006754E8">
        <w:rPr>
          <w:sz w:val="24"/>
          <w:szCs w:val="24"/>
        </w:rPr>
        <w:t xml:space="preserve">ave any questions, please call our office at (502) 451-6363 or email </w:t>
      </w:r>
      <w:hyperlink r:id="rId9" w:history="1">
        <w:r w:rsidR="006754E8" w:rsidRPr="00236915">
          <w:rPr>
            <w:rStyle w:val="Hyperlink"/>
            <w:sz w:val="24"/>
            <w:szCs w:val="24"/>
          </w:rPr>
          <w:t>jbobbitt@corvuscapitalllc.com</w:t>
        </w:r>
      </w:hyperlink>
    </w:p>
    <w:p w:rsidR="00160DCC" w:rsidRDefault="00160DCC" w:rsidP="006754E8">
      <w:pPr>
        <w:spacing w:after="0" w:line="240" w:lineRule="auto"/>
        <w:rPr>
          <w:sz w:val="24"/>
          <w:szCs w:val="24"/>
        </w:rPr>
      </w:pPr>
    </w:p>
    <w:p w:rsidR="00160DCC" w:rsidRDefault="00160DCC" w:rsidP="00160DCC">
      <w:pPr>
        <w:pStyle w:val="BasicParagraph"/>
        <w:suppressAutoHyphens/>
        <w:spacing w:line="240" w:lineRule="auto"/>
        <w:rPr>
          <w:rFonts w:ascii="Arial Narrow" w:hAnsi="Arial Narrow" w:cs="TimesNewRomanPSMT"/>
          <w:sz w:val="16"/>
          <w:szCs w:val="16"/>
        </w:rPr>
      </w:pPr>
    </w:p>
    <w:p w:rsidR="00160DCC" w:rsidRPr="00160DCC" w:rsidRDefault="00160DCC" w:rsidP="00160DCC">
      <w:pPr>
        <w:pStyle w:val="BasicParagraph"/>
        <w:suppressAutoHyphens/>
        <w:spacing w:line="240" w:lineRule="auto"/>
        <w:rPr>
          <w:rFonts w:asciiTheme="minorHAnsi" w:hAnsiTheme="minorHAnsi" w:cs="TimesNewRomanPSMT"/>
          <w:sz w:val="20"/>
          <w:szCs w:val="20"/>
        </w:rPr>
      </w:pPr>
      <w:r w:rsidRPr="00160DCC">
        <w:rPr>
          <w:rFonts w:asciiTheme="minorHAnsi" w:hAnsiTheme="minorHAnsi" w:cs="TimesNewRomanPSMT"/>
          <w:sz w:val="20"/>
          <w:szCs w:val="20"/>
        </w:rPr>
        <w:t>Chris Hass, Jeff Caufield and Chad Perkins offer securities through Pa</w:t>
      </w:r>
      <w:r w:rsidR="00002E07">
        <w:rPr>
          <w:rFonts w:asciiTheme="minorHAnsi" w:hAnsiTheme="minorHAnsi" w:cs="TimesNewRomanPSMT"/>
          <w:sz w:val="20"/>
          <w:szCs w:val="20"/>
        </w:rPr>
        <w:t xml:space="preserve">rkland Securities, LLC. Member </w:t>
      </w:r>
      <w:bookmarkStart w:id="0" w:name="_GoBack"/>
      <w:bookmarkEnd w:id="0"/>
      <w:r w:rsidRPr="00160DCC">
        <w:rPr>
          <w:rFonts w:asciiTheme="minorHAnsi" w:hAnsiTheme="minorHAnsi" w:cs="TimesNewRomanPSMT"/>
          <w:sz w:val="20"/>
          <w:szCs w:val="20"/>
        </w:rPr>
        <w:t>FINRA/SIPC. Investment advisory representatives offer investment advisory services through Sigma Planning Corporation, a registered investment advisor. Corvus Capital, LLC is an independently owned company located at 2950 Breckenridge Lane, Suite 6, Louisville, KY 40220. Phone (502) 451-6363; Fax (502) 451-6364</w:t>
      </w:r>
    </w:p>
    <w:p w:rsidR="00160DCC" w:rsidRDefault="00160DCC" w:rsidP="006754E8">
      <w:pPr>
        <w:spacing w:after="0" w:line="240" w:lineRule="auto"/>
        <w:rPr>
          <w:sz w:val="24"/>
          <w:szCs w:val="24"/>
        </w:rPr>
      </w:pPr>
    </w:p>
    <w:p w:rsidR="006754E8" w:rsidRPr="00EA29C7" w:rsidRDefault="006754E8" w:rsidP="006754E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166143" w:rsidRDefault="00166143" w:rsidP="0093168A">
      <w:pPr>
        <w:spacing w:after="0" w:line="240" w:lineRule="auto"/>
        <w:rPr>
          <w:sz w:val="24"/>
          <w:szCs w:val="24"/>
        </w:rPr>
      </w:pPr>
    </w:p>
    <w:p w:rsidR="005D5AB4" w:rsidRDefault="005D5AB4" w:rsidP="0093168A">
      <w:pPr>
        <w:spacing w:after="0" w:line="240" w:lineRule="auto"/>
        <w:rPr>
          <w:sz w:val="24"/>
          <w:szCs w:val="24"/>
        </w:rPr>
      </w:pPr>
    </w:p>
    <w:p w:rsidR="005D5AB4" w:rsidRPr="005D5AB4" w:rsidRDefault="005D5AB4" w:rsidP="0093168A">
      <w:pPr>
        <w:spacing w:after="0" w:line="240" w:lineRule="auto"/>
        <w:rPr>
          <w:sz w:val="24"/>
          <w:szCs w:val="24"/>
        </w:rPr>
      </w:pPr>
    </w:p>
    <w:p w:rsidR="00166143" w:rsidRPr="005D5AB4" w:rsidRDefault="00166143" w:rsidP="005D5AB4">
      <w:pPr>
        <w:spacing w:after="0" w:line="240" w:lineRule="auto"/>
        <w:rPr>
          <w:sz w:val="24"/>
          <w:szCs w:val="24"/>
        </w:rPr>
      </w:pPr>
    </w:p>
    <w:sectPr w:rsidR="00166143" w:rsidRPr="005D5AB4" w:rsidSect="00160DC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B0832"/>
    <w:multiLevelType w:val="hybridMultilevel"/>
    <w:tmpl w:val="3F7E3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A7F61"/>
    <w:multiLevelType w:val="hybridMultilevel"/>
    <w:tmpl w:val="E9027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2C0"/>
    <w:rsid w:val="00002E07"/>
    <w:rsid w:val="000C72C0"/>
    <w:rsid w:val="000E6FAE"/>
    <w:rsid w:val="00105CAD"/>
    <w:rsid w:val="00121603"/>
    <w:rsid w:val="00160DCC"/>
    <w:rsid w:val="00166143"/>
    <w:rsid w:val="001760E8"/>
    <w:rsid w:val="001D6133"/>
    <w:rsid w:val="002230F8"/>
    <w:rsid w:val="00231482"/>
    <w:rsid w:val="002A34D9"/>
    <w:rsid w:val="002F7208"/>
    <w:rsid w:val="00357029"/>
    <w:rsid w:val="00503FF7"/>
    <w:rsid w:val="00590AC4"/>
    <w:rsid w:val="005D5AB4"/>
    <w:rsid w:val="006754E8"/>
    <w:rsid w:val="00791865"/>
    <w:rsid w:val="00802DCF"/>
    <w:rsid w:val="00851BA7"/>
    <w:rsid w:val="008D7E20"/>
    <w:rsid w:val="00905EA6"/>
    <w:rsid w:val="0093168A"/>
    <w:rsid w:val="00941F98"/>
    <w:rsid w:val="0094785C"/>
    <w:rsid w:val="00B650B0"/>
    <w:rsid w:val="00B979CF"/>
    <w:rsid w:val="00BB05F5"/>
    <w:rsid w:val="00C645B9"/>
    <w:rsid w:val="00C81C66"/>
    <w:rsid w:val="00D47B56"/>
    <w:rsid w:val="00E3076C"/>
    <w:rsid w:val="00EA29C7"/>
    <w:rsid w:val="00EE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0DCC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07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5CA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143"/>
    <w:rPr>
      <w:rFonts w:ascii="Segoe UI" w:hAnsi="Segoe UI" w:cs="Segoe UI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160DCC"/>
    <w:pPr>
      <w:widowControl w:val="0"/>
      <w:autoSpaceDE w:val="0"/>
      <w:autoSpaceDN w:val="0"/>
      <w:adjustRightInd w:val="0"/>
      <w:spacing w:after="0" w:line="288" w:lineRule="auto"/>
    </w:pPr>
    <w:rPr>
      <w:rFonts w:ascii="MinionPro-Regular" w:eastAsiaTheme="minorEastAsia" w:hAnsi="MinionPro-Regular" w:cs="MinionPro-Regular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althscapeinvestor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bobbitt@corvuscapitalll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3813A2-8D19-4B3A-ABBC-FAC1876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 OPS, LLC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Peak</dc:creator>
  <cp:lastModifiedBy>Kelly Hass</cp:lastModifiedBy>
  <cp:revision>2</cp:revision>
  <cp:lastPrinted>2018-01-08T13:25:00Z</cp:lastPrinted>
  <dcterms:created xsi:type="dcterms:W3CDTF">2018-01-22T17:42:00Z</dcterms:created>
  <dcterms:modified xsi:type="dcterms:W3CDTF">2018-01-22T17:42:00Z</dcterms:modified>
</cp:coreProperties>
</file>