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5DE1C" w14:textId="77777777" w:rsidR="00D14076" w:rsidRPr="00955479" w:rsidRDefault="00D14076" w:rsidP="00D14076">
      <w:pPr>
        <w:rPr>
          <w:rFonts w:cs="Calibri"/>
          <w:b/>
          <w:sz w:val="36"/>
        </w:rPr>
      </w:pPr>
      <w:r>
        <w:rPr>
          <w:rFonts w:cs="Calibri"/>
          <w:b/>
          <w:sz w:val="36"/>
        </w:rPr>
        <w:t>When a Family Member Dies</w:t>
      </w:r>
    </w:p>
    <w:p w14:paraId="1A16ADF8" w14:textId="77777777" w:rsidR="00D14076" w:rsidRPr="00955479" w:rsidRDefault="00D14076" w:rsidP="00D14076">
      <w:pPr>
        <w:rPr>
          <w:rFonts w:cs="Calibri"/>
          <w:i/>
          <w:sz w:val="24"/>
        </w:rPr>
      </w:pPr>
      <w:r>
        <w:rPr>
          <w:rFonts w:cs="Calibri"/>
          <w:i/>
          <w:sz w:val="24"/>
        </w:rPr>
        <w:t>A financial checklist for the most difficult of times.</w:t>
      </w:r>
      <w:r w:rsidRPr="00955479">
        <w:rPr>
          <w:rFonts w:cs="Calibri"/>
          <w:i/>
          <w:sz w:val="24"/>
        </w:rPr>
        <w:t xml:space="preserve"> </w:t>
      </w:r>
    </w:p>
    <w:p w14:paraId="731CB5BE" w14:textId="77777777" w:rsidR="00D14076" w:rsidRPr="00955479" w:rsidRDefault="00D14076" w:rsidP="00D14076">
      <w:pPr>
        <w:rPr>
          <w:rFonts w:cs="Calibri"/>
          <w:i/>
          <w:sz w:val="24"/>
        </w:rPr>
      </w:pPr>
    </w:p>
    <w:p w14:paraId="32704A18" w14:textId="77777777" w:rsidR="00D14076" w:rsidRPr="009E4C60" w:rsidRDefault="00D14076" w:rsidP="00D14076">
      <w:pPr>
        <w:jc w:val="left"/>
        <w:rPr>
          <w:rFonts w:cs="Calibri"/>
          <w:sz w:val="24"/>
        </w:rPr>
      </w:pPr>
      <w:r w:rsidRPr="00BC4EF2">
        <w:rPr>
          <w:rFonts w:cs="Calibri"/>
          <w:sz w:val="24"/>
        </w:rPr>
        <w:t xml:space="preserve">The passing of a loved one irrevocably alters family life. After a death, there is so much to </w:t>
      </w:r>
      <w:r w:rsidRPr="009E4C60">
        <w:rPr>
          <w:rFonts w:cs="Calibri"/>
          <w:sz w:val="24"/>
        </w:rPr>
        <w:t xml:space="preserve">attend to that addressing financial matters related to a family member’s passing may be put on hold. This should be done, though, and it is better to do it sooner rather than later. Here, then, is a </w:t>
      </w:r>
      <w:r>
        <w:rPr>
          <w:rFonts w:cs="Calibri"/>
          <w:sz w:val="24"/>
        </w:rPr>
        <w:t>list</w:t>
      </w:r>
      <w:r w:rsidRPr="009E4C60">
        <w:rPr>
          <w:rFonts w:cs="Calibri"/>
          <w:sz w:val="24"/>
        </w:rPr>
        <w:t xml:space="preserve"> of what commonly needs to be looked after.</w:t>
      </w:r>
    </w:p>
    <w:p w14:paraId="18D742BA" w14:textId="77777777" w:rsidR="00D14076" w:rsidRPr="009E4C60" w:rsidRDefault="00D14076" w:rsidP="00D14076">
      <w:pPr>
        <w:jc w:val="left"/>
        <w:rPr>
          <w:rFonts w:cs="Calibri"/>
          <w:sz w:val="24"/>
        </w:rPr>
      </w:pPr>
      <w:r w:rsidRPr="009E4C60">
        <w:rPr>
          <w:rFonts w:cs="Calibri"/>
          <w:sz w:val="24"/>
        </w:rPr>
        <w:t xml:space="preserve">   </w:t>
      </w:r>
    </w:p>
    <w:p w14:paraId="1527A267" w14:textId="77777777" w:rsidR="00D14076" w:rsidRPr="00E52BC8" w:rsidRDefault="00D14076" w:rsidP="00D14076">
      <w:pPr>
        <w:jc w:val="left"/>
        <w:rPr>
          <w:rFonts w:cs="Calibri"/>
          <w:sz w:val="24"/>
        </w:rPr>
      </w:pPr>
      <w:r w:rsidRPr="009E4C60">
        <w:rPr>
          <w:rFonts w:cs="Calibri"/>
          <w:b/>
          <w:sz w:val="24"/>
        </w:rPr>
        <w:t xml:space="preserve">Request copies of the death certificate. </w:t>
      </w:r>
      <w:r w:rsidRPr="009E4C60">
        <w:rPr>
          <w:rFonts w:cs="Calibri"/>
          <w:sz w:val="24"/>
        </w:rPr>
        <w:t xml:space="preserve">Depending on where you live, you have two or three places to turn to for this document. You can phone, email or personally visit the office of the county recorder (or county clerk, as the term may be). You can alternately contact your state’s vital records </w:t>
      </w:r>
      <w:r w:rsidRPr="00C212A7">
        <w:rPr>
          <w:rFonts w:cs="Calibri"/>
          <w:sz w:val="24"/>
        </w:rPr>
        <w:t>department (sometimes called the state registrar or department of health), though it may take a little longer to get the document</w:t>
      </w:r>
      <w:r>
        <w:rPr>
          <w:rFonts w:cs="Calibri"/>
          <w:sz w:val="24"/>
        </w:rPr>
        <w:t xml:space="preserve"> this way</w:t>
      </w:r>
      <w:r w:rsidRPr="00C212A7">
        <w:rPr>
          <w:rFonts w:cs="Calibri"/>
          <w:sz w:val="24"/>
        </w:rPr>
        <w:t xml:space="preserve">. In addition, some large and mid-sized cities maintain </w:t>
      </w:r>
      <w:r>
        <w:rPr>
          <w:rFonts w:cs="Calibri"/>
          <w:sz w:val="24"/>
        </w:rPr>
        <w:t xml:space="preserve">their own </w:t>
      </w:r>
      <w:r w:rsidRPr="00E52BC8">
        <w:rPr>
          <w:rFonts w:cs="Calibri"/>
          <w:sz w:val="24"/>
        </w:rPr>
        <w:t>registrars of births and deaths.</w:t>
      </w:r>
    </w:p>
    <w:p w14:paraId="2C8E122D" w14:textId="77777777" w:rsidR="00D14076" w:rsidRPr="00E52BC8" w:rsidRDefault="00D14076" w:rsidP="00D14076">
      <w:pPr>
        <w:jc w:val="left"/>
        <w:rPr>
          <w:sz w:val="24"/>
          <w:szCs w:val="24"/>
        </w:rPr>
      </w:pPr>
      <w:r w:rsidRPr="00E52BC8">
        <w:rPr>
          <w:sz w:val="24"/>
          <w:szCs w:val="24"/>
        </w:rPr>
        <w:t xml:space="preserve">  </w:t>
      </w:r>
    </w:p>
    <w:p w14:paraId="615C0A22" w14:textId="77777777" w:rsidR="00D14076" w:rsidRPr="00A17CB8" w:rsidRDefault="00D14076" w:rsidP="00D14076">
      <w:pPr>
        <w:jc w:val="left"/>
        <w:rPr>
          <w:sz w:val="24"/>
          <w:szCs w:val="24"/>
        </w:rPr>
      </w:pPr>
      <w:r>
        <w:rPr>
          <w:b/>
          <w:sz w:val="24"/>
          <w:szCs w:val="24"/>
        </w:rPr>
        <w:t>Call advisors, executors &amp; business partners as applicable</w:t>
      </w:r>
      <w:r w:rsidRPr="00BE4CEB">
        <w:rPr>
          <w:b/>
          <w:sz w:val="24"/>
          <w:szCs w:val="24"/>
        </w:rPr>
        <w:t>.</w:t>
      </w:r>
      <w:r>
        <w:rPr>
          <w:sz w:val="24"/>
          <w:szCs w:val="24"/>
        </w:rPr>
        <w:t xml:space="preserve"> The deceased’s lawyer and CPA should be quickly notified, along with any business partners and the executor of his or her estate. You must have a say in the decision-making that follows. The goals of protecting family assets, carrying out your loved one’s bequests, and determining the next steps for a business will follow.  </w:t>
      </w:r>
    </w:p>
    <w:p w14:paraId="22FDA6A0" w14:textId="77777777" w:rsidR="00D14076" w:rsidRDefault="00D14076" w:rsidP="00D14076">
      <w:pPr>
        <w:jc w:val="left"/>
        <w:rPr>
          <w:b/>
          <w:sz w:val="24"/>
          <w:szCs w:val="24"/>
        </w:rPr>
      </w:pPr>
      <w:r>
        <w:rPr>
          <w:b/>
          <w:sz w:val="24"/>
          <w:szCs w:val="24"/>
        </w:rPr>
        <w:t xml:space="preserve">  </w:t>
      </w:r>
    </w:p>
    <w:p w14:paraId="77EE0DA8" w14:textId="77777777" w:rsidR="00D14076" w:rsidRPr="00C524A2" w:rsidRDefault="00D14076" w:rsidP="00D14076">
      <w:pPr>
        <w:jc w:val="left"/>
        <w:rPr>
          <w:sz w:val="24"/>
          <w:szCs w:val="24"/>
        </w:rPr>
      </w:pPr>
      <w:r>
        <w:rPr>
          <w:b/>
          <w:sz w:val="24"/>
          <w:szCs w:val="24"/>
        </w:rPr>
        <w:t>Call</w:t>
      </w:r>
      <w:r w:rsidRPr="00E52BC8">
        <w:rPr>
          <w:b/>
          <w:sz w:val="24"/>
          <w:szCs w:val="24"/>
        </w:rPr>
        <w:t xml:space="preserve"> </w:t>
      </w:r>
      <w:r>
        <w:rPr>
          <w:b/>
          <w:sz w:val="24"/>
          <w:szCs w:val="24"/>
        </w:rPr>
        <w:t>your loved one’s</w:t>
      </w:r>
      <w:r w:rsidRPr="00E52BC8">
        <w:rPr>
          <w:b/>
          <w:sz w:val="24"/>
          <w:szCs w:val="24"/>
        </w:rPr>
        <w:t xml:space="preserve"> </w:t>
      </w:r>
      <w:r>
        <w:rPr>
          <w:b/>
          <w:sz w:val="24"/>
          <w:szCs w:val="24"/>
        </w:rPr>
        <w:t>current or former e</w:t>
      </w:r>
      <w:r w:rsidRPr="00E52BC8">
        <w:rPr>
          <w:b/>
          <w:sz w:val="24"/>
          <w:szCs w:val="24"/>
        </w:rPr>
        <w:t>mployer</w:t>
      </w:r>
      <w:r>
        <w:rPr>
          <w:b/>
          <w:sz w:val="24"/>
          <w:szCs w:val="24"/>
        </w:rPr>
        <w:t>(s)</w:t>
      </w:r>
      <w:r w:rsidRPr="00E52BC8">
        <w:rPr>
          <w:b/>
          <w:sz w:val="24"/>
          <w:szCs w:val="24"/>
        </w:rPr>
        <w:t>.</w:t>
      </w:r>
      <w:r w:rsidRPr="00E52BC8">
        <w:rPr>
          <w:sz w:val="24"/>
          <w:szCs w:val="24"/>
        </w:rPr>
        <w:t xml:space="preserve"> </w:t>
      </w:r>
      <w:r>
        <w:rPr>
          <w:sz w:val="24"/>
          <w:szCs w:val="24"/>
        </w:rPr>
        <w:t xml:space="preserve">Notify them even if he or she left the work force </w:t>
      </w:r>
      <w:r w:rsidRPr="00E859B6">
        <w:rPr>
          <w:sz w:val="24"/>
          <w:szCs w:val="24"/>
        </w:rPr>
        <w:t xml:space="preserve">years ago, as retirement savings or pension payments may be involved. As the conversation develops, it is perfectly appropriate to ask about pertinent financial matters – say, 401(k) </w:t>
      </w:r>
      <w:r w:rsidRPr="00854FD5">
        <w:rPr>
          <w:sz w:val="24"/>
          <w:szCs w:val="24"/>
        </w:rPr>
        <w:t>or 403(b) savings that will be inherited by a beneficiary or what will happen to unused vacation time and/or unpaid bonuses.</w:t>
      </w:r>
    </w:p>
    <w:p w14:paraId="028ED574" w14:textId="77777777" w:rsidR="00D14076" w:rsidRPr="00C524A2" w:rsidRDefault="00D14076" w:rsidP="00D14076">
      <w:pPr>
        <w:jc w:val="left"/>
        <w:rPr>
          <w:sz w:val="24"/>
          <w:szCs w:val="24"/>
        </w:rPr>
      </w:pPr>
      <w:r>
        <w:rPr>
          <w:sz w:val="24"/>
          <w:szCs w:val="24"/>
        </w:rPr>
        <w:t xml:space="preserve">  </w:t>
      </w:r>
    </w:p>
    <w:p w14:paraId="3C9F7A83" w14:textId="77777777" w:rsidR="00D14076" w:rsidRPr="00C524A2" w:rsidRDefault="00D14076" w:rsidP="00D14076">
      <w:pPr>
        <w:jc w:val="left"/>
        <w:rPr>
          <w:sz w:val="24"/>
          <w:szCs w:val="24"/>
        </w:rPr>
      </w:pPr>
      <w:r w:rsidRPr="00C524A2">
        <w:rPr>
          <w:sz w:val="24"/>
          <w:szCs w:val="24"/>
        </w:rPr>
        <w:t xml:space="preserve">Funds amassed in a qualified retirement plan </w:t>
      </w:r>
      <w:r w:rsidRPr="00C524A2">
        <w:rPr>
          <w:rFonts w:cs="Calibri"/>
          <w:sz w:val="24"/>
          <w:szCs w:val="24"/>
        </w:rPr>
        <w:t xml:space="preserve">sponsored by an employer </w:t>
      </w:r>
      <w:r w:rsidRPr="00C524A2">
        <w:rPr>
          <w:sz w:val="24"/>
          <w:szCs w:val="24"/>
        </w:rPr>
        <w:t>(or an IRA, for that matter) commonly go to the primary beneficiary who has been named on the most recent beneficiary form filled out by the account owner. That sounds simple enough – but certain rules and regulations can make things complicated.</w:t>
      </w:r>
      <w:r w:rsidRPr="00C524A2">
        <w:rPr>
          <w:sz w:val="24"/>
          <w:szCs w:val="24"/>
          <w:vertAlign w:val="superscript"/>
        </w:rPr>
        <w:t>1</w:t>
      </w:r>
    </w:p>
    <w:p w14:paraId="4D2BD659" w14:textId="77777777" w:rsidR="00D14076" w:rsidRPr="00C524A2" w:rsidRDefault="00D14076" w:rsidP="00D14076">
      <w:pPr>
        <w:jc w:val="left"/>
        <w:rPr>
          <w:sz w:val="24"/>
          <w:szCs w:val="24"/>
        </w:rPr>
      </w:pPr>
      <w:r>
        <w:rPr>
          <w:sz w:val="24"/>
          <w:szCs w:val="24"/>
        </w:rPr>
        <w:t xml:space="preserve"> </w:t>
      </w:r>
    </w:p>
    <w:p w14:paraId="25CAEE3F" w14:textId="77777777" w:rsidR="00D14076" w:rsidRPr="00C524A2" w:rsidRDefault="00D14076" w:rsidP="00D14076">
      <w:pPr>
        <w:jc w:val="left"/>
        <w:rPr>
          <w:sz w:val="24"/>
          <w:szCs w:val="24"/>
        </w:rPr>
      </w:pPr>
      <w:r w:rsidRPr="00C524A2">
        <w:rPr>
          <w:sz w:val="24"/>
          <w:szCs w:val="24"/>
        </w:rPr>
        <w:t xml:space="preserve">As a general rule, if the late 401(k) or 403(b) account owner was your spouse, then you are the presumed beneficiary of </w:t>
      </w:r>
      <w:r>
        <w:rPr>
          <w:sz w:val="24"/>
          <w:szCs w:val="24"/>
        </w:rPr>
        <w:t xml:space="preserve">the </w:t>
      </w:r>
      <w:r w:rsidRPr="00C524A2">
        <w:rPr>
          <w:sz w:val="24"/>
          <w:szCs w:val="24"/>
        </w:rPr>
        <w:t>401(k) or 403(b) assets. Under the Employee Retirement Income Security Act (ERISA), workplace retirement plans are directed to abide by this guideline. If someone else has been named as the primary beneficiary of the account with your consent, then the assets will go that person.</w:t>
      </w:r>
      <w:r w:rsidRPr="00C524A2">
        <w:rPr>
          <w:sz w:val="24"/>
          <w:szCs w:val="24"/>
          <w:vertAlign w:val="superscript"/>
        </w:rPr>
        <w:t>1</w:t>
      </w:r>
      <w:r w:rsidRPr="00C524A2">
        <w:rPr>
          <w:sz w:val="24"/>
          <w:szCs w:val="24"/>
        </w:rPr>
        <w:t xml:space="preserve"> </w:t>
      </w:r>
    </w:p>
    <w:p w14:paraId="7522BF86" w14:textId="77777777" w:rsidR="00D14076" w:rsidRPr="00C524A2" w:rsidRDefault="00D14076" w:rsidP="00D14076">
      <w:pPr>
        <w:jc w:val="left"/>
        <w:rPr>
          <w:sz w:val="24"/>
          <w:szCs w:val="24"/>
        </w:rPr>
      </w:pPr>
      <w:r>
        <w:rPr>
          <w:sz w:val="24"/>
          <w:szCs w:val="24"/>
        </w:rPr>
        <w:t xml:space="preserve">  </w:t>
      </w:r>
    </w:p>
    <w:p w14:paraId="511A7350" w14:textId="77777777" w:rsidR="00D14076" w:rsidRPr="00C524A2" w:rsidRDefault="00D14076" w:rsidP="00D14076">
      <w:pPr>
        <w:jc w:val="left"/>
        <w:rPr>
          <w:sz w:val="24"/>
          <w:szCs w:val="24"/>
        </w:rPr>
      </w:pPr>
      <w:r w:rsidRPr="00C524A2">
        <w:rPr>
          <w:sz w:val="24"/>
          <w:szCs w:val="24"/>
        </w:rPr>
        <w:t>If the late 401(k) or 403(b) account owner was single, the assets in the account will go to whoever is designated as the primary beneficiary. The beneficiary designation will override any wishes stated in a will (for the record, the Supreme Court ruled so in 2009).</w:t>
      </w:r>
      <w:r w:rsidRPr="00C524A2">
        <w:rPr>
          <w:sz w:val="24"/>
          <w:szCs w:val="24"/>
          <w:vertAlign w:val="superscript"/>
        </w:rPr>
        <w:t>1</w:t>
      </w:r>
      <w:r w:rsidRPr="00C524A2">
        <w:rPr>
          <w:sz w:val="24"/>
          <w:szCs w:val="24"/>
        </w:rPr>
        <w:t xml:space="preserve">  </w:t>
      </w:r>
    </w:p>
    <w:p w14:paraId="7EC692CF" w14:textId="77777777" w:rsidR="00D14076" w:rsidRDefault="00D14076" w:rsidP="00D14076">
      <w:pPr>
        <w:jc w:val="left"/>
        <w:rPr>
          <w:sz w:val="24"/>
          <w:szCs w:val="24"/>
        </w:rPr>
      </w:pPr>
      <w:r>
        <w:rPr>
          <w:sz w:val="24"/>
          <w:szCs w:val="24"/>
        </w:rPr>
        <w:t xml:space="preserve">  </w:t>
      </w:r>
    </w:p>
    <w:p w14:paraId="22FB0BBB" w14:textId="77777777" w:rsidR="00D14076" w:rsidRPr="00A22C89" w:rsidRDefault="00D14076" w:rsidP="00D14076">
      <w:pPr>
        <w:jc w:val="left"/>
        <w:rPr>
          <w:sz w:val="24"/>
          <w:szCs w:val="24"/>
        </w:rPr>
      </w:pPr>
      <w:r>
        <w:rPr>
          <w:sz w:val="24"/>
          <w:szCs w:val="24"/>
        </w:rPr>
        <w:t>To arrange and confirm the transfer or distribution of such assets,</w:t>
      </w:r>
      <w:r w:rsidRPr="00A22C89">
        <w:rPr>
          <w:sz w:val="24"/>
          <w:szCs w:val="24"/>
        </w:rPr>
        <w:t xml:space="preserve"> the beneficiary form must be found</w:t>
      </w:r>
      <w:r>
        <w:rPr>
          <w:sz w:val="24"/>
          <w:szCs w:val="24"/>
        </w:rPr>
        <w:t>.</w:t>
      </w:r>
      <w:r w:rsidRPr="00A22C89">
        <w:rPr>
          <w:sz w:val="24"/>
          <w:szCs w:val="24"/>
        </w:rPr>
        <w:t xml:space="preserve"> </w:t>
      </w:r>
      <w:r>
        <w:rPr>
          <w:sz w:val="24"/>
          <w:szCs w:val="24"/>
        </w:rPr>
        <w:t xml:space="preserve">If you can’t locate it, </w:t>
      </w:r>
      <w:r w:rsidRPr="00A22C89">
        <w:rPr>
          <w:sz w:val="24"/>
          <w:szCs w:val="24"/>
        </w:rPr>
        <w:t xml:space="preserve">the </w:t>
      </w:r>
      <w:r>
        <w:rPr>
          <w:sz w:val="24"/>
          <w:szCs w:val="24"/>
        </w:rPr>
        <w:t xml:space="preserve">employer and/or the </w:t>
      </w:r>
      <w:r w:rsidRPr="00A22C89">
        <w:rPr>
          <w:sz w:val="24"/>
          <w:szCs w:val="24"/>
        </w:rPr>
        <w:t xml:space="preserve">financial firm overseeing the </w:t>
      </w:r>
      <w:r>
        <w:rPr>
          <w:sz w:val="24"/>
          <w:szCs w:val="24"/>
        </w:rPr>
        <w:t>retirement plan should provide access to a copy</w:t>
      </w:r>
      <w:r w:rsidRPr="00A22C89">
        <w:rPr>
          <w:sz w:val="24"/>
          <w:szCs w:val="24"/>
        </w:rPr>
        <w:t xml:space="preserve">. </w:t>
      </w:r>
      <w:r>
        <w:rPr>
          <w:sz w:val="24"/>
          <w:szCs w:val="24"/>
        </w:rPr>
        <w:t>T</w:t>
      </w:r>
      <w:r w:rsidRPr="00A22C89">
        <w:rPr>
          <w:sz w:val="24"/>
          <w:szCs w:val="24"/>
        </w:rPr>
        <w:t xml:space="preserve">he financial </w:t>
      </w:r>
      <w:r>
        <w:rPr>
          <w:sz w:val="24"/>
          <w:szCs w:val="24"/>
        </w:rPr>
        <w:t>firm</w:t>
      </w:r>
      <w:r w:rsidRPr="00A22C89">
        <w:rPr>
          <w:sz w:val="24"/>
          <w:szCs w:val="24"/>
        </w:rPr>
        <w:t xml:space="preserve"> </w:t>
      </w:r>
      <w:r>
        <w:rPr>
          <w:sz w:val="24"/>
          <w:szCs w:val="24"/>
        </w:rPr>
        <w:t xml:space="preserve">should </w:t>
      </w:r>
      <w:r w:rsidRPr="00A22C89">
        <w:rPr>
          <w:sz w:val="24"/>
          <w:szCs w:val="24"/>
        </w:rPr>
        <w:t>ask you</w:t>
      </w:r>
      <w:r>
        <w:rPr>
          <w:sz w:val="24"/>
          <w:szCs w:val="24"/>
        </w:rPr>
        <w:t xml:space="preserve"> </w:t>
      </w:r>
      <w:r w:rsidRPr="00A22C89">
        <w:rPr>
          <w:sz w:val="24"/>
          <w:szCs w:val="24"/>
        </w:rPr>
        <w:t xml:space="preserve">to supply: </w:t>
      </w:r>
    </w:p>
    <w:p w14:paraId="13FDDA94" w14:textId="77777777" w:rsidR="00D14076" w:rsidRPr="00A22C89" w:rsidRDefault="00D14076" w:rsidP="00D14076">
      <w:pPr>
        <w:jc w:val="left"/>
        <w:rPr>
          <w:sz w:val="24"/>
          <w:szCs w:val="24"/>
        </w:rPr>
      </w:pPr>
      <w:r>
        <w:rPr>
          <w:sz w:val="24"/>
          <w:szCs w:val="24"/>
        </w:rPr>
        <w:t xml:space="preserve">  </w:t>
      </w:r>
    </w:p>
    <w:p w14:paraId="0CB72AD9" w14:textId="77777777" w:rsidR="00D14076" w:rsidRPr="00A22C89" w:rsidRDefault="00D14076" w:rsidP="00D14076">
      <w:pPr>
        <w:jc w:val="left"/>
        <w:rPr>
          <w:sz w:val="24"/>
          <w:szCs w:val="24"/>
        </w:rPr>
      </w:pPr>
      <w:r>
        <w:rPr>
          <w:sz w:val="24"/>
          <w:szCs w:val="24"/>
        </w:rPr>
        <w:t>*</w:t>
      </w:r>
      <w:r w:rsidRPr="00A22C89">
        <w:rPr>
          <w:sz w:val="24"/>
          <w:szCs w:val="24"/>
        </w:rPr>
        <w:t>A certified copy of the ac</w:t>
      </w:r>
      <w:r>
        <w:rPr>
          <w:sz w:val="24"/>
          <w:szCs w:val="24"/>
        </w:rPr>
        <w:t>count owner's death certificate</w:t>
      </w:r>
    </w:p>
    <w:p w14:paraId="69F37A75" w14:textId="77777777" w:rsidR="00D14076" w:rsidRPr="00A22C89" w:rsidRDefault="00D14076" w:rsidP="00D14076">
      <w:pPr>
        <w:jc w:val="left"/>
        <w:rPr>
          <w:sz w:val="24"/>
          <w:szCs w:val="24"/>
        </w:rPr>
      </w:pPr>
      <w:r>
        <w:rPr>
          <w:sz w:val="24"/>
          <w:szCs w:val="24"/>
        </w:rPr>
        <w:t>*</w:t>
      </w:r>
      <w:r w:rsidRPr="00A22C89">
        <w:rPr>
          <w:sz w:val="24"/>
          <w:szCs w:val="24"/>
        </w:rPr>
        <w:t>A notarized affidavit of domicile (a document certifying his or her place of residence at the time of death)</w:t>
      </w:r>
    </w:p>
    <w:p w14:paraId="3CADBA1D" w14:textId="77777777" w:rsidR="00D14076" w:rsidRPr="00A22C89" w:rsidRDefault="00D14076" w:rsidP="00D14076">
      <w:pPr>
        <w:jc w:val="left"/>
        <w:rPr>
          <w:sz w:val="24"/>
          <w:szCs w:val="24"/>
        </w:rPr>
      </w:pPr>
      <w:r>
        <w:rPr>
          <w:sz w:val="24"/>
          <w:szCs w:val="24"/>
        </w:rPr>
        <w:t xml:space="preserve"> </w:t>
      </w:r>
    </w:p>
    <w:p w14:paraId="6FC9BBAE" w14:textId="77777777" w:rsidR="00D14076" w:rsidRPr="001001DE" w:rsidRDefault="00D14076" w:rsidP="00D14076">
      <w:pPr>
        <w:jc w:val="left"/>
        <w:rPr>
          <w:sz w:val="24"/>
          <w:szCs w:val="24"/>
        </w:rPr>
      </w:pPr>
      <w:r w:rsidRPr="00A22C89">
        <w:rPr>
          <w:sz w:val="24"/>
          <w:szCs w:val="24"/>
        </w:rPr>
        <w:t xml:space="preserve">If the </w:t>
      </w:r>
      <w:r w:rsidRPr="001001DE">
        <w:rPr>
          <w:sz w:val="24"/>
          <w:szCs w:val="24"/>
        </w:rPr>
        <w:t>named beneficiary</w:t>
      </w:r>
      <w:r>
        <w:rPr>
          <w:sz w:val="24"/>
          <w:szCs w:val="24"/>
        </w:rPr>
        <w:t xml:space="preserve"> of the retirement plan assets</w:t>
      </w:r>
      <w:r w:rsidRPr="001001DE">
        <w:rPr>
          <w:sz w:val="24"/>
          <w:szCs w:val="24"/>
        </w:rPr>
        <w:t xml:space="preserve"> is a minor, his or her birth certificate will be requested. If the named beneficiary is a trust, the financial firm will want to see a W-9 form and a copy of the trust agreement.</w:t>
      </w:r>
      <w:r w:rsidRPr="001001DE">
        <w:rPr>
          <w:sz w:val="24"/>
          <w:szCs w:val="24"/>
          <w:vertAlign w:val="superscript"/>
        </w:rPr>
        <w:t xml:space="preserve">2 </w:t>
      </w:r>
    </w:p>
    <w:p w14:paraId="2931F78D" w14:textId="77777777" w:rsidR="00D14076" w:rsidRPr="001001DE" w:rsidRDefault="00D14076" w:rsidP="00D14076">
      <w:pPr>
        <w:jc w:val="left"/>
        <w:rPr>
          <w:sz w:val="24"/>
          <w:szCs w:val="24"/>
        </w:rPr>
      </w:pPr>
      <w:r>
        <w:rPr>
          <w:sz w:val="24"/>
          <w:szCs w:val="24"/>
        </w:rPr>
        <w:t xml:space="preserve">  </w:t>
      </w:r>
    </w:p>
    <w:p w14:paraId="7CF2A114" w14:textId="77777777" w:rsidR="00D14076" w:rsidRPr="001001DE" w:rsidRDefault="00D14076" w:rsidP="00D14076">
      <w:pPr>
        <w:jc w:val="left"/>
        <w:rPr>
          <w:sz w:val="24"/>
          <w:szCs w:val="24"/>
        </w:rPr>
      </w:pPr>
      <w:r w:rsidRPr="001001DE">
        <w:rPr>
          <w:sz w:val="24"/>
          <w:szCs w:val="24"/>
        </w:rPr>
        <w:t>As to what to do with the retirement plan assets, there are really only three courses of action: you can a) transfer the assets into an IRA, b) tra</w:t>
      </w:r>
      <w:r>
        <w:rPr>
          <w:sz w:val="24"/>
          <w:szCs w:val="24"/>
        </w:rPr>
        <w:t xml:space="preserve">nsfer them into an IRA you own </w:t>
      </w:r>
      <w:r w:rsidRPr="001001DE">
        <w:rPr>
          <w:sz w:val="24"/>
          <w:szCs w:val="24"/>
        </w:rPr>
        <w:t>if the account owner was your</w:t>
      </w:r>
      <w:r>
        <w:rPr>
          <w:sz w:val="24"/>
          <w:szCs w:val="24"/>
        </w:rPr>
        <w:t xml:space="preserve"> spouse</w:t>
      </w:r>
      <w:r w:rsidRPr="001001DE">
        <w:rPr>
          <w:sz w:val="24"/>
          <w:szCs w:val="24"/>
        </w:rPr>
        <w:t>, or c) take the assets as a lump sum and pay the resulting income tax on that money</w:t>
      </w:r>
      <w:r>
        <w:rPr>
          <w:sz w:val="24"/>
          <w:szCs w:val="24"/>
        </w:rPr>
        <w:t>, with the possibility of moving into a higher tax bracket</w:t>
      </w:r>
      <w:r w:rsidRPr="001001DE">
        <w:rPr>
          <w:sz w:val="24"/>
          <w:szCs w:val="24"/>
        </w:rPr>
        <w:t>.</w:t>
      </w:r>
      <w:r w:rsidRPr="001001DE">
        <w:rPr>
          <w:sz w:val="24"/>
          <w:szCs w:val="24"/>
          <w:vertAlign w:val="superscript"/>
        </w:rPr>
        <w:t>2</w:t>
      </w:r>
    </w:p>
    <w:p w14:paraId="031A79B3" w14:textId="77777777" w:rsidR="00D14076" w:rsidRPr="001001DE" w:rsidRDefault="00D14076" w:rsidP="00D14076">
      <w:pPr>
        <w:jc w:val="left"/>
        <w:rPr>
          <w:sz w:val="24"/>
          <w:szCs w:val="24"/>
        </w:rPr>
      </w:pPr>
      <w:r>
        <w:rPr>
          <w:sz w:val="24"/>
          <w:szCs w:val="24"/>
        </w:rPr>
        <w:t xml:space="preserve"> </w:t>
      </w:r>
    </w:p>
    <w:p w14:paraId="29BB7E34" w14:textId="77777777" w:rsidR="00D14076" w:rsidRPr="00E52BC8" w:rsidRDefault="00D14076" w:rsidP="00D14076">
      <w:pPr>
        <w:jc w:val="left"/>
        <w:rPr>
          <w:sz w:val="24"/>
          <w:szCs w:val="24"/>
        </w:rPr>
      </w:pPr>
      <w:r w:rsidRPr="001001DE">
        <w:rPr>
          <w:sz w:val="24"/>
          <w:szCs w:val="24"/>
        </w:rPr>
        <w:t>The value of these assets will be included in the estate of the deceased, unless the named</w:t>
      </w:r>
      <w:r w:rsidRPr="000B4C8C">
        <w:rPr>
          <w:sz w:val="24"/>
          <w:szCs w:val="24"/>
        </w:rPr>
        <w:t xml:space="preserve"> beneficiary is </w:t>
      </w:r>
      <w:r>
        <w:rPr>
          <w:sz w:val="24"/>
          <w:szCs w:val="24"/>
        </w:rPr>
        <w:t>a</w:t>
      </w:r>
      <w:r w:rsidRPr="000B4C8C">
        <w:rPr>
          <w:sz w:val="24"/>
          <w:szCs w:val="24"/>
        </w:rPr>
        <w:t xml:space="preserve"> spouse or </w:t>
      </w:r>
      <w:r>
        <w:rPr>
          <w:sz w:val="24"/>
          <w:szCs w:val="24"/>
        </w:rPr>
        <w:t xml:space="preserve">a </w:t>
      </w:r>
      <w:r w:rsidRPr="000B4C8C">
        <w:rPr>
          <w:sz w:val="24"/>
          <w:szCs w:val="24"/>
        </w:rPr>
        <w:t>charity.</w:t>
      </w:r>
      <w:r>
        <w:rPr>
          <w:sz w:val="24"/>
          <w:szCs w:val="24"/>
          <w:vertAlign w:val="superscript"/>
        </w:rPr>
        <w:t>3</w:t>
      </w:r>
    </w:p>
    <w:p w14:paraId="18E550E2" w14:textId="77777777" w:rsidR="00D14076" w:rsidRPr="0029609C" w:rsidRDefault="00D14076" w:rsidP="00D14076">
      <w:pPr>
        <w:jc w:val="left"/>
        <w:rPr>
          <w:sz w:val="24"/>
          <w:szCs w:val="24"/>
        </w:rPr>
      </w:pPr>
      <w:r>
        <w:rPr>
          <w:sz w:val="24"/>
          <w:szCs w:val="24"/>
        </w:rPr>
        <w:t xml:space="preserve">  </w:t>
      </w:r>
    </w:p>
    <w:p w14:paraId="305CBD3A" w14:textId="77777777" w:rsidR="00D14076" w:rsidRPr="0029609C" w:rsidRDefault="00D14076" w:rsidP="00D14076">
      <w:pPr>
        <w:jc w:val="left"/>
        <w:rPr>
          <w:sz w:val="24"/>
          <w:szCs w:val="24"/>
        </w:rPr>
      </w:pPr>
      <w:r w:rsidRPr="0029609C">
        <w:rPr>
          <w:b/>
          <w:sz w:val="24"/>
          <w:szCs w:val="24"/>
        </w:rPr>
        <w:t>If you have been widowed, call Social Security.</w:t>
      </w:r>
      <w:r w:rsidRPr="0029609C">
        <w:rPr>
          <w:sz w:val="24"/>
          <w:szCs w:val="24"/>
        </w:rPr>
        <w:t xml:space="preserve"> If you already receive benefits, you may now be eligible for greater benefits. </w:t>
      </w:r>
    </w:p>
    <w:p w14:paraId="70D42CB7" w14:textId="77777777" w:rsidR="00D14076" w:rsidRPr="0029609C" w:rsidRDefault="00D14076" w:rsidP="00D14076">
      <w:pPr>
        <w:jc w:val="left"/>
        <w:rPr>
          <w:sz w:val="24"/>
          <w:szCs w:val="24"/>
        </w:rPr>
      </w:pPr>
      <w:r>
        <w:rPr>
          <w:sz w:val="24"/>
          <w:szCs w:val="24"/>
        </w:rPr>
        <w:t xml:space="preserve"> </w:t>
      </w:r>
    </w:p>
    <w:p w14:paraId="16C44FBC" w14:textId="77777777" w:rsidR="00D14076" w:rsidRPr="0029609C" w:rsidRDefault="00D14076" w:rsidP="00D14076">
      <w:pPr>
        <w:jc w:val="left"/>
        <w:rPr>
          <w:sz w:val="24"/>
          <w:szCs w:val="24"/>
        </w:rPr>
      </w:pPr>
      <w:r w:rsidRPr="0029609C">
        <w:rPr>
          <w:sz w:val="24"/>
          <w:szCs w:val="24"/>
        </w:rPr>
        <w:t xml:space="preserve">If your spouse received Social Security and you did not, you may now </w:t>
      </w:r>
      <w:r>
        <w:rPr>
          <w:sz w:val="24"/>
          <w:szCs w:val="24"/>
        </w:rPr>
        <w:t>qualify</w:t>
      </w:r>
      <w:r w:rsidRPr="0029609C">
        <w:rPr>
          <w:sz w:val="24"/>
          <w:szCs w:val="24"/>
        </w:rPr>
        <w:t xml:space="preserve"> for survivors benefits – and you should let Social Security know as soon as possible, as these benefits may be paid out relative to your application date rather than the date of your loved one’s death. </w:t>
      </w:r>
    </w:p>
    <w:p w14:paraId="04339E77" w14:textId="77777777" w:rsidR="00D14076" w:rsidRPr="0029609C" w:rsidRDefault="00D14076" w:rsidP="00D14076">
      <w:pPr>
        <w:jc w:val="left"/>
        <w:rPr>
          <w:sz w:val="24"/>
          <w:szCs w:val="24"/>
        </w:rPr>
      </w:pPr>
      <w:r>
        <w:rPr>
          <w:sz w:val="24"/>
          <w:szCs w:val="24"/>
        </w:rPr>
        <w:t xml:space="preserve"> </w:t>
      </w:r>
    </w:p>
    <w:p w14:paraId="4B52F36D" w14:textId="77777777" w:rsidR="00D14076" w:rsidRPr="0029609C" w:rsidRDefault="00D14076" w:rsidP="00D14076">
      <w:pPr>
        <w:jc w:val="left"/>
        <w:rPr>
          <w:sz w:val="24"/>
          <w:szCs w:val="24"/>
        </w:rPr>
      </w:pPr>
      <w:r w:rsidRPr="0029609C">
        <w:rPr>
          <w:sz w:val="24"/>
          <w:szCs w:val="24"/>
        </w:rPr>
        <w:t xml:space="preserve">If this is the case, you may apply for survivors benefits by phone or by visiting a Social Security office. </w:t>
      </w:r>
      <w:r>
        <w:rPr>
          <w:sz w:val="24"/>
          <w:szCs w:val="24"/>
        </w:rPr>
        <w:t>Y</w:t>
      </w:r>
      <w:r w:rsidRPr="0029609C">
        <w:rPr>
          <w:sz w:val="24"/>
          <w:szCs w:val="24"/>
        </w:rPr>
        <w:t xml:space="preserve">ou </w:t>
      </w:r>
      <w:r>
        <w:rPr>
          <w:sz w:val="24"/>
          <w:szCs w:val="24"/>
        </w:rPr>
        <w:t>will need to</w:t>
      </w:r>
      <w:r w:rsidRPr="0029609C">
        <w:rPr>
          <w:sz w:val="24"/>
          <w:szCs w:val="24"/>
        </w:rPr>
        <w:t xml:space="preserve"> have some extensive paperwork on hand, specifically: </w:t>
      </w:r>
    </w:p>
    <w:p w14:paraId="48517F47" w14:textId="77777777" w:rsidR="00D14076" w:rsidRPr="0029609C" w:rsidRDefault="00D14076" w:rsidP="00D14076">
      <w:pPr>
        <w:jc w:val="left"/>
        <w:rPr>
          <w:sz w:val="24"/>
          <w:szCs w:val="24"/>
        </w:rPr>
      </w:pPr>
      <w:r>
        <w:rPr>
          <w:sz w:val="24"/>
          <w:szCs w:val="24"/>
        </w:rPr>
        <w:t xml:space="preserve">  </w:t>
      </w:r>
    </w:p>
    <w:p w14:paraId="798CA918" w14:textId="77777777" w:rsidR="00D14076" w:rsidRPr="0029609C" w:rsidRDefault="00D14076" w:rsidP="00D14076">
      <w:pPr>
        <w:jc w:val="left"/>
        <w:rPr>
          <w:sz w:val="24"/>
          <w:szCs w:val="24"/>
        </w:rPr>
      </w:pPr>
      <w:r w:rsidRPr="0029609C">
        <w:rPr>
          <w:sz w:val="24"/>
          <w:szCs w:val="24"/>
        </w:rPr>
        <w:t>*Proof of the death (death certificate, funeral home documentation)</w:t>
      </w:r>
    </w:p>
    <w:p w14:paraId="244009E9" w14:textId="77777777" w:rsidR="00D14076" w:rsidRPr="0029609C" w:rsidRDefault="00D14076" w:rsidP="00D14076">
      <w:pPr>
        <w:jc w:val="left"/>
        <w:rPr>
          <w:sz w:val="24"/>
          <w:szCs w:val="24"/>
        </w:rPr>
      </w:pPr>
      <w:r w:rsidRPr="0029609C">
        <w:rPr>
          <w:sz w:val="24"/>
          <w:szCs w:val="24"/>
        </w:rPr>
        <w:t>*Your late spouse’s Social Security #</w:t>
      </w:r>
    </w:p>
    <w:p w14:paraId="47C903CA" w14:textId="77777777" w:rsidR="00D14076" w:rsidRPr="0029609C" w:rsidRDefault="00D14076" w:rsidP="00D14076">
      <w:pPr>
        <w:jc w:val="left"/>
        <w:rPr>
          <w:sz w:val="24"/>
          <w:szCs w:val="24"/>
        </w:rPr>
      </w:pPr>
      <w:r w:rsidRPr="0029609C">
        <w:rPr>
          <w:sz w:val="24"/>
          <w:szCs w:val="24"/>
        </w:rPr>
        <w:t>*His/her most recent W-2 forms or federal self-employment tax return</w:t>
      </w:r>
    </w:p>
    <w:p w14:paraId="05A3358D" w14:textId="77777777" w:rsidR="00D14076" w:rsidRPr="0029609C" w:rsidRDefault="00D14076" w:rsidP="00D14076">
      <w:pPr>
        <w:jc w:val="left"/>
        <w:rPr>
          <w:sz w:val="24"/>
          <w:szCs w:val="24"/>
        </w:rPr>
      </w:pPr>
      <w:r w:rsidRPr="0029609C">
        <w:rPr>
          <w:sz w:val="24"/>
          <w:szCs w:val="24"/>
        </w:rPr>
        <w:t>*Your own Social Security # &amp; birth certificate</w:t>
      </w:r>
    </w:p>
    <w:p w14:paraId="614A1B8B" w14:textId="77777777" w:rsidR="00D14076" w:rsidRPr="0029609C" w:rsidRDefault="00D14076" w:rsidP="00D14076">
      <w:pPr>
        <w:jc w:val="left"/>
        <w:rPr>
          <w:sz w:val="24"/>
          <w:szCs w:val="24"/>
        </w:rPr>
      </w:pPr>
      <w:r w:rsidRPr="0029609C">
        <w:rPr>
          <w:sz w:val="24"/>
          <w:szCs w:val="24"/>
        </w:rPr>
        <w:t>*Social Security #s &amp; birth certificates of any dependent children</w:t>
      </w:r>
    </w:p>
    <w:p w14:paraId="730F7B9C" w14:textId="77777777" w:rsidR="00D14076" w:rsidRPr="0029609C" w:rsidRDefault="00D14076" w:rsidP="00D14076">
      <w:pPr>
        <w:jc w:val="left"/>
        <w:rPr>
          <w:sz w:val="24"/>
          <w:szCs w:val="24"/>
        </w:rPr>
      </w:pPr>
      <w:r w:rsidRPr="0029609C">
        <w:rPr>
          <w:sz w:val="24"/>
          <w:szCs w:val="24"/>
        </w:rPr>
        <w:t>*Your marriage certificate or divorce papers, as relevant</w:t>
      </w:r>
    </w:p>
    <w:p w14:paraId="340600E4" w14:textId="77777777" w:rsidR="00D14076" w:rsidRDefault="00D14076" w:rsidP="00D14076">
      <w:pPr>
        <w:jc w:val="left"/>
        <w:rPr>
          <w:sz w:val="24"/>
          <w:szCs w:val="24"/>
        </w:rPr>
      </w:pPr>
      <w:r w:rsidRPr="0029609C">
        <w:rPr>
          <w:sz w:val="24"/>
          <w:szCs w:val="24"/>
        </w:rPr>
        <w:t xml:space="preserve">*The name of your bank &amp; the number of your bank account </w:t>
      </w:r>
      <w:r>
        <w:rPr>
          <w:sz w:val="24"/>
          <w:szCs w:val="24"/>
        </w:rPr>
        <w:t>for direct deposit purposes</w:t>
      </w:r>
    </w:p>
    <w:p w14:paraId="655CEFFC" w14:textId="77777777" w:rsidR="00D14076" w:rsidRDefault="00D14076" w:rsidP="00D14076">
      <w:pPr>
        <w:jc w:val="left"/>
        <w:rPr>
          <w:sz w:val="24"/>
          <w:szCs w:val="24"/>
        </w:rPr>
      </w:pPr>
      <w:r>
        <w:rPr>
          <w:sz w:val="24"/>
          <w:szCs w:val="24"/>
        </w:rPr>
        <w:t xml:space="preserve"> </w:t>
      </w:r>
    </w:p>
    <w:p w14:paraId="396F897D" w14:textId="77777777" w:rsidR="00D14076" w:rsidRPr="004E1D7D" w:rsidRDefault="00D14076" w:rsidP="00D14076">
      <w:pPr>
        <w:jc w:val="left"/>
        <w:rPr>
          <w:sz w:val="24"/>
          <w:szCs w:val="24"/>
        </w:rPr>
      </w:pPr>
      <w:r>
        <w:rPr>
          <w:sz w:val="24"/>
          <w:szCs w:val="24"/>
        </w:rPr>
        <w:t>If you have</w:t>
      </w:r>
      <w:r w:rsidRPr="00063B61">
        <w:rPr>
          <w:sz w:val="24"/>
          <w:szCs w:val="24"/>
        </w:rPr>
        <w:t xml:space="preserve"> </w:t>
      </w:r>
      <w:r>
        <w:rPr>
          <w:sz w:val="24"/>
          <w:szCs w:val="24"/>
        </w:rPr>
        <w:t xml:space="preserve">reached </w:t>
      </w:r>
      <w:r w:rsidRPr="00063B61">
        <w:rPr>
          <w:sz w:val="24"/>
          <w:szCs w:val="24"/>
        </w:rPr>
        <w:t>full retirement age</w:t>
      </w:r>
      <w:r>
        <w:rPr>
          <w:sz w:val="24"/>
          <w:szCs w:val="24"/>
        </w:rPr>
        <w:t>, you</w:t>
      </w:r>
      <w:r w:rsidRPr="00063B61">
        <w:rPr>
          <w:sz w:val="24"/>
          <w:szCs w:val="24"/>
        </w:rPr>
        <w:t xml:space="preserve"> </w:t>
      </w:r>
      <w:r>
        <w:rPr>
          <w:sz w:val="24"/>
          <w:szCs w:val="24"/>
        </w:rPr>
        <w:t>will likely get</w:t>
      </w:r>
      <w:r w:rsidRPr="00063B61">
        <w:rPr>
          <w:sz w:val="24"/>
          <w:szCs w:val="24"/>
        </w:rPr>
        <w:t xml:space="preserve"> 100</w:t>
      </w:r>
      <w:r>
        <w:rPr>
          <w:sz w:val="24"/>
          <w:szCs w:val="24"/>
        </w:rPr>
        <w:t>%</w:t>
      </w:r>
      <w:r w:rsidRPr="00063B61">
        <w:rPr>
          <w:sz w:val="24"/>
          <w:szCs w:val="24"/>
        </w:rPr>
        <w:t xml:space="preserve"> of the basic benefit amount</w:t>
      </w:r>
      <w:r>
        <w:rPr>
          <w:sz w:val="24"/>
          <w:szCs w:val="24"/>
        </w:rPr>
        <w:t xml:space="preserve"> that your late spouse was receiving. If you are in your sixties but haven’t yet reached</w:t>
      </w:r>
      <w:r w:rsidRPr="00063B61">
        <w:rPr>
          <w:sz w:val="24"/>
          <w:szCs w:val="24"/>
        </w:rPr>
        <w:t xml:space="preserve"> full retirement age, </w:t>
      </w:r>
      <w:r>
        <w:rPr>
          <w:sz w:val="24"/>
          <w:szCs w:val="24"/>
        </w:rPr>
        <w:t xml:space="preserve">you may </w:t>
      </w:r>
      <w:r w:rsidRPr="00063B61">
        <w:rPr>
          <w:sz w:val="24"/>
          <w:szCs w:val="24"/>
        </w:rPr>
        <w:t>receive</w:t>
      </w:r>
      <w:r>
        <w:rPr>
          <w:sz w:val="24"/>
          <w:szCs w:val="24"/>
        </w:rPr>
        <w:t xml:space="preserve"> anywhere from</w:t>
      </w:r>
      <w:r w:rsidRPr="00063B61">
        <w:rPr>
          <w:sz w:val="24"/>
          <w:szCs w:val="24"/>
        </w:rPr>
        <w:t xml:space="preserve"> 71-99</w:t>
      </w:r>
      <w:r>
        <w:rPr>
          <w:sz w:val="24"/>
          <w:szCs w:val="24"/>
        </w:rPr>
        <w:t>%</w:t>
      </w:r>
      <w:r w:rsidRPr="00063B61">
        <w:rPr>
          <w:sz w:val="24"/>
          <w:szCs w:val="24"/>
        </w:rPr>
        <w:t xml:space="preserve"> of th</w:t>
      </w:r>
      <w:r>
        <w:rPr>
          <w:sz w:val="24"/>
          <w:szCs w:val="24"/>
        </w:rPr>
        <w:t>at</w:t>
      </w:r>
      <w:r w:rsidRPr="00063B61">
        <w:rPr>
          <w:sz w:val="24"/>
          <w:szCs w:val="24"/>
        </w:rPr>
        <w:t xml:space="preserve"> amount</w:t>
      </w:r>
      <w:r>
        <w:rPr>
          <w:sz w:val="24"/>
          <w:szCs w:val="24"/>
        </w:rPr>
        <w:t xml:space="preserve">. If you have a child younger than 16, you will </w:t>
      </w:r>
      <w:r w:rsidRPr="004E1D7D">
        <w:rPr>
          <w:sz w:val="24"/>
          <w:szCs w:val="24"/>
        </w:rPr>
        <w:t>get 75% of your late spouse’s basic benefit amount and so will your child.</w:t>
      </w:r>
      <w:r>
        <w:rPr>
          <w:sz w:val="24"/>
          <w:szCs w:val="24"/>
          <w:vertAlign w:val="superscript"/>
        </w:rPr>
        <w:t>4</w:t>
      </w:r>
    </w:p>
    <w:p w14:paraId="06FA4C51" w14:textId="77777777" w:rsidR="00D14076" w:rsidRPr="004E1D7D" w:rsidRDefault="00D14076" w:rsidP="00D14076">
      <w:pPr>
        <w:jc w:val="left"/>
        <w:rPr>
          <w:sz w:val="24"/>
          <w:szCs w:val="24"/>
        </w:rPr>
      </w:pPr>
      <w:r>
        <w:rPr>
          <w:sz w:val="24"/>
          <w:szCs w:val="24"/>
        </w:rPr>
        <w:t xml:space="preserve"> </w:t>
      </w:r>
    </w:p>
    <w:p w14:paraId="4B4E72FA" w14:textId="77777777" w:rsidR="00D14076" w:rsidRDefault="00D14076" w:rsidP="00D14076">
      <w:pPr>
        <w:jc w:val="left"/>
        <w:rPr>
          <w:rFonts w:cs="Calibri"/>
          <w:sz w:val="24"/>
        </w:rPr>
      </w:pPr>
      <w:r w:rsidRPr="004E1D7D">
        <w:rPr>
          <w:rFonts w:cs="Calibri"/>
          <w:b/>
          <w:sz w:val="24"/>
        </w:rPr>
        <w:t xml:space="preserve">Call the insurance company. </w:t>
      </w:r>
      <w:r w:rsidRPr="004E1D7D">
        <w:rPr>
          <w:rFonts w:cs="Calibri"/>
          <w:sz w:val="24"/>
        </w:rPr>
        <w:t xml:space="preserve">Assuming your loved one had some form of life insurance, contact the policyholder </w:t>
      </w:r>
      <w:r w:rsidRPr="00907301">
        <w:rPr>
          <w:rFonts w:cs="Calibri"/>
          <w:sz w:val="24"/>
        </w:rPr>
        <w:t>services department of that insurer and confirm the steps for claiming the death benefit. A claimant’s statement will have to be filled out, signed and presented to the insurance company (one for each named beneficiary of the policy), and a certified copy of the death certificate must be attached to said statement(s). Some insurers also want you to fill out a W-9 form, which tells the IRS about any interest paid on the value of the policy.</w:t>
      </w:r>
      <w:r>
        <w:rPr>
          <w:rFonts w:cs="Calibri"/>
          <w:sz w:val="24"/>
          <w:vertAlign w:val="superscript"/>
        </w:rPr>
        <w:t>5</w:t>
      </w:r>
    </w:p>
    <w:p w14:paraId="1B9DB977" w14:textId="77777777" w:rsidR="00D14076" w:rsidRDefault="00D14076" w:rsidP="00D14076">
      <w:pPr>
        <w:jc w:val="left"/>
        <w:rPr>
          <w:rFonts w:cs="Calibri"/>
          <w:sz w:val="24"/>
        </w:rPr>
      </w:pPr>
      <w:r>
        <w:rPr>
          <w:rFonts w:cs="Calibri"/>
          <w:sz w:val="24"/>
        </w:rPr>
        <w:t xml:space="preserve">  </w:t>
      </w:r>
    </w:p>
    <w:p w14:paraId="0CE0B924" w14:textId="77777777" w:rsidR="00D14076" w:rsidRPr="00907301" w:rsidRDefault="00D14076" w:rsidP="00D14076">
      <w:pPr>
        <w:jc w:val="left"/>
        <w:rPr>
          <w:rFonts w:cs="Calibri"/>
          <w:sz w:val="24"/>
        </w:rPr>
      </w:pPr>
      <w:r w:rsidRPr="00907301">
        <w:rPr>
          <w:sz w:val="24"/>
          <w:szCs w:val="24"/>
        </w:rPr>
        <w:t>Death benefits are generally paid out within days of a claim.</w:t>
      </w:r>
      <w:r>
        <w:rPr>
          <w:sz w:val="24"/>
          <w:szCs w:val="24"/>
        </w:rPr>
        <w:t xml:space="preserve"> Presumably, they will be paid out in a lump sum. If that is the case, they won’t be taxable. Occasionally, insurers will allow the beneficiary to receive the payout as a stream of monthly income.</w:t>
      </w:r>
      <w:r>
        <w:rPr>
          <w:rFonts w:cs="Calibri"/>
          <w:sz w:val="24"/>
          <w:vertAlign w:val="superscript"/>
        </w:rPr>
        <w:t>5</w:t>
      </w:r>
      <w:r w:rsidRPr="00907301">
        <w:rPr>
          <w:rFonts w:cs="Calibri"/>
          <w:sz w:val="24"/>
        </w:rPr>
        <w:t xml:space="preserve"> </w:t>
      </w:r>
    </w:p>
    <w:p w14:paraId="242B4251" w14:textId="77777777" w:rsidR="00D14076" w:rsidRPr="00907301" w:rsidRDefault="00D14076" w:rsidP="00D14076">
      <w:pPr>
        <w:jc w:val="left"/>
        <w:rPr>
          <w:rFonts w:cs="Calibri"/>
          <w:sz w:val="24"/>
        </w:rPr>
      </w:pPr>
      <w:r>
        <w:rPr>
          <w:rFonts w:cs="Calibri"/>
          <w:sz w:val="24"/>
        </w:rPr>
        <w:t xml:space="preserve">  </w:t>
      </w:r>
    </w:p>
    <w:p w14:paraId="2A9BE5A9" w14:textId="77777777" w:rsidR="00D14076" w:rsidRPr="00907301" w:rsidRDefault="00D14076" w:rsidP="00D14076">
      <w:pPr>
        <w:jc w:val="left"/>
        <w:rPr>
          <w:sz w:val="24"/>
          <w:szCs w:val="24"/>
        </w:rPr>
      </w:pPr>
      <w:r w:rsidRPr="00907301">
        <w:rPr>
          <w:sz w:val="24"/>
          <w:szCs w:val="24"/>
        </w:rPr>
        <w:t>It isn’t unusual for people to own multiple life insurance policies</w:t>
      </w:r>
      <w:r>
        <w:rPr>
          <w:sz w:val="24"/>
          <w:szCs w:val="24"/>
        </w:rPr>
        <w:t>.</w:t>
      </w:r>
      <w:r w:rsidRPr="00907301">
        <w:rPr>
          <w:sz w:val="24"/>
          <w:szCs w:val="24"/>
        </w:rPr>
        <w:t xml:space="preserve"> </w:t>
      </w:r>
      <w:r>
        <w:rPr>
          <w:sz w:val="24"/>
          <w:szCs w:val="24"/>
        </w:rPr>
        <w:t>T</w:t>
      </w:r>
      <w:r w:rsidRPr="00907301">
        <w:rPr>
          <w:sz w:val="24"/>
          <w:szCs w:val="24"/>
        </w:rPr>
        <w:t>he AARP, AAA</w:t>
      </w:r>
      <w:r>
        <w:rPr>
          <w:sz w:val="24"/>
          <w:szCs w:val="24"/>
        </w:rPr>
        <w:t xml:space="preserve"> and myriad </w:t>
      </w:r>
      <w:r w:rsidRPr="00907301">
        <w:rPr>
          <w:sz w:val="24"/>
          <w:szCs w:val="24"/>
        </w:rPr>
        <w:t xml:space="preserve">banks </w:t>
      </w:r>
      <w:r>
        <w:rPr>
          <w:sz w:val="24"/>
          <w:szCs w:val="24"/>
        </w:rPr>
        <w:t>and non-profits market</w:t>
      </w:r>
      <w:r w:rsidRPr="00907301">
        <w:rPr>
          <w:sz w:val="24"/>
          <w:szCs w:val="24"/>
        </w:rPr>
        <w:t xml:space="preserve"> </w:t>
      </w:r>
      <w:r>
        <w:rPr>
          <w:sz w:val="24"/>
          <w:szCs w:val="24"/>
        </w:rPr>
        <w:t xml:space="preserve">group life </w:t>
      </w:r>
      <w:r w:rsidRPr="00907301">
        <w:rPr>
          <w:sz w:val="24"/>
          <w:szCs w:val="24"/>
        </w:rPr>
        <w:t>coverage to members</w:t>
      </w:r>
      <w:r>
        <w:rPr>
          <w:sz w:val="24"/>
          <w:szCs w:val="24"/>
        </w:rPr>
        <w:t>/</w:t>
      </w:r>
      <w:r w:rsidRPr="00907301">
        <w:rPr>
          <w:sz w:val="24"/>
          <w:szCs w:val="24"/>
        </w:rPr>
        <w:t>customers</w:t>
      </w:r>
      <w:r>
        <w:rPr>
          <w:sz w:val="24"/>
          <w:szCs w:val="24"/>
        </w:rPr>
        <w:t>, and m</w:t>
      </w:r>
      <w:r w:rsidRPr="00907301">
        <w:rPr>
          <w:sz w:val="24"/>
          <w:szCs w:val="24"/>
        </w:rPr>
        <w:t>ortgage lenders and credit issuers offer forms of life insurance</w:t>
      </w:r>
      <w:r>
        <w:rPr>
          <w:sz w:val="24"/>
          <w:szCs w:val="24"/>
        </w:rPr>
        <w:t xml:space="preserve"> for borrowers</w:t>
      </w:r>
      <w:r w:rsidRPr="00907301">
        <w:rPr>
          <w:sz w:val="24"/>
          <w:szCs w:val="24"/>
        </w:rPr>
        <w:t xml:space="preserve">. Tracking all of this </w:t>
      </w:r>
      <w:r>
        <w:rPr>
          <w:sz w:val="24"/>
          <w:szCs w:val="24"/>
        </w:rPr>
        <w:t xml:space="preserve">coverage </w:t>
      </w:r>
      <w:r w:rsidRPr="00907301">
        <w:rPr>
          <w:sz w:val="24"/>
          <w:szCs w:val="24"/>
        </w:rPr>
        <w:t>down is the problem, and canceled checks and bank records don’t always provide ready clues. Not surprisingly, companies have appeared that will help you search</w:t>
      </w:r>
      <w:r>
        <w:rPr>
          <w:sz w:val="24"/>
          <w:szCs w:val="24"/>
        </w:rPr>
        <w:t xml:space="preserve"> for obscure life insurance policies</w:t>
      </w:r>
      <w:r w:rsidRPr="00907301">
        <w:rPr>
          <w:sz w:val="24"/>
          <w:szCs w:val="24"/>
        </w:rPr>
        <w:t xml:space="preserve"> (for a fee, of course), and you should be able to </w:t>
      </w:r>
      <w:r>
        <w:rPr>
          <w:sz w:val="24"/>
          <w:szCs w:val="24"/>
        </w:rPr>
        <w:t>locate</w:t>
      </w:r>
      <w:r w:rsidRPr="00907301">
        <w:rPr>
          <w:sz w:val="24"/>
          <w:szCs w:val="24"/>
        </w:rPr>
        <w:t xml:space="preserve"> the</w:t>
      </w:r>
      <w:r>
        <w:rPr>
          <w:sz w:val="24"/>
          <w:szCs w:val="24"/>
        </w:rPr>
        <w:t>se businesses</w:t>
      </w:r>
      <w:r w:rsidRPr="00907301">
        <w:rPr>
          <w:sz w:val="24"/>
          <w:szCs w:val="24"/>
        </w:rPr>
        <w:t xml:space="preserve"> through your state insurance department.</w:t>
      </w:r>
      <w:r>
        <w:rPr>
          <w:sz w:val="24"/>
          <w:szCs w:val="24"/>
          <w:vertAlign w:val="superscript"/>
        </w:rPr>
        <w:t>5</w:t>
      </w:r>
    </w:p>
    <w:p w14:paraId="39C63BC4" w14:textId="77777777" w:rsidR="00D14076" w:rsidRPr="00E40447" w:rsidRDefault="00D14076" w:rsidP="00D14076">
      <w:pPr>
        <w:jc w:val="left"/>
        <w:rPr>
          <w:color w:val="244061"/>
          <w:sz w:val="24"/>
          <w:szCs w:val="24"/>
        </w:rPr>
      </w:pPr>
      <w:r>
        <w:rPr>
          <w:color w:val="244061"/>
          <w:sz w:val="24"/>
          <w:szCs w:val="24"/>
        </w:rPr>
        <w:t xml:space="preserve"> </w:t>
      </w:r>
    </w:p>
    <w:p w14:paraId="04EFB0F6" w14:textId="77777777" w:rsidR="00D14076" w:rsidRDefault="00D14076" w:rsidP="00D14076">
      <w:pPr>
        <w:jc w:val="left"/>
        <w:rPr>
          <w:sz w:val="24"/>
          <w:szCs w:val="24"/>
        </w:rPr>
      </w:pPr>
      <w:r>
        <w:rPr>
          <w:b/>
          <w:sz w:val="24"/>
          <w:szCs w:val="24"/>
        </w:rPr>
        <w:t xml:space="preserve">If the family member was a veteran, call the VA. </w:t>
      </w:r>
      <w:r w:rsidRPr="00BE4CEB">
        <w:rPr>
          <w:sz w:val="24"/>
          <w:szCs w:val="24"/>
        </w:rPr>
        <w:t>Your family may be entitled to funeral and burial benefits.</w:t>
      </w:r>
      <w:r>
        <w:rPr>
          <w:sz w:val="24"/>
          <w:szCs w:val="24"/>
        </w:rPr>
        <w:t xml:space="preserve"> In addition, the Veterans Administration offers Death Pensions and Aid &amp; Attendance and Housebound Pensions to lower-income widows of deceased wartime veterans and their unmarried children</w:t>
      </w:r>
      <w:r w:rsidRPr="0017425F">
        <w:rPr>
          <w:sz w:val="24"/>
          <w:szCs w:val="24"/>
        </w:rPr>
        <w:t xml:space="preserve">. </w:t>
      </w:r>
    </w:p>
    <w:p w14:paraId="7A649046" w14:textId="77777777" w:rsidR="00D14076" w:rsidRDefault="00D14076" w:rsidP="00D14076">
      <w:pPr>
        <w:jc w:val="left"/>
        <w:rPr>
          <w:sz w:val="24"/>
          <w:szCs w:val="24"/>
        </w:rPr>
      </w:pPr>
      <w:r>
        <w:rPr>
          <w:sz w:val="24"/>
          <w:szCs w:val="24"/>
        </w:rPr>
        <w:t xml:space="preserve"> </w:t>
      </w:r>
    </w:p>
    <w:p w14:paraId="7EFFD57F" w14:textId="77777777" w:rsidR="00D14076" w:rsidRDefault="00D14076" w:rsidP="00D14076">
      <w:pPr>
        <w:jc w:val="left"/>
        <w:rPr>
          <w:sz w:val="24"/>
          <w:szCs w:val="24"/>
        </w:rPr>
      </w:pPr>
      <w:r>
        <w:rPr>
          <w:sz w:val="24"/>
          <w:szCs w:val="24"/>
        </w:rPr>
        <w:t>These pensions are</w:t>
      </w:r>
      <w:r w:rsidRPr="0017425F">
        <w:rPr>
          <w:sz w:val="24"/>
          <w:szCs w:val="24"/>
        </w:rPr>
        <w:t xml:space="preserve"> needs-based</w:t>
      </w:r>
      <w:r>
        <w:rPr>
          <w:sz w:val="24"/>
          <w:szCs w:val="24"/>
        </w:rPr>
        <w:t>. To be eligible for the Death Pension, a widow or child’s</w:t>
      </w:r>
      <w:r w:rsidRPr="0017425F">
        <w:rPr>
          <w:sz w:val="24"/>
          <w:szCs w:val="24"/>
        </w:rPr>
        <w:t xml:space="preserve"> </w:t>
      </w:r>
      <w:r>
        <w:rPr>
          <w:sz w:val="24"/>
          <w:szCs w:val="24"/>
        </w:rPr>
        <w:t xml:space="preserve">“countable” </w:t>
      </w:r>
      <w:r w:rsidRPr="0017425F">
        <w:rPr>
          <w:sz w:val="24"/>
          <w:szCs w:val="24"/>
        </w:rPr>
        <w:t xml:space="preserve">income </w:t>
      </w:r>
      <w:r>
        <w:rPr>
          <w:sz w:val="24"/>
          <w:szCs w:val="24"/>
        </w:rPr>
        <w:t xml:space="preserve">must fall </w:t>
      </w:r>
      <w:r w:rsidRPr="0017425F">
        <w:rPr>
          <w:sz w:val="24"/>
          <w:szCs w:val="24"/>
        </w:rPr>
        <w:t xml:space="preserve">below a certain </w:t>
      </w:r>
      <w:r>
        <w:rPr>
          <w:sz w:val="24"/>
          <w:szCs w:val="24"/>
        </w:rPr>
        <w:t xml:space="preserve">yearly </w:t>
      </w:r>
      <w:r w:rsidRPr="0017425F">
        <w:rPr>
          <w:sz w:val="24"/>
          <w:szCs w:val="24"/>
        </w:rPr>
        <w:t>limit</w:t>
      </w:r>
      <w:r>
        <w:rPr>
          <w:sz w:val="24"/>
          <w:szCs w:val="24"/>
        </w:rPr>
        <w:t xml:space="preserve"> set by Congress</w:t>
      </w:r>
      <w:r w:rsidRPr="0017425F">
        <w:rPr>
          <w:sz w:val="24"/>
          <w:szCs w:val="24"/>
        </w:rPr>
        <w:t>.</w:t>
      </w:r>
      <w:r>
        <w:rPr>
          <w:sz w:val="24"/>
          <w:szCs w:val="24"/>
        </w:rPr>
        <w:t xml:space="preserve"> (A “child” as old as 22 may be eligible for the Death Pension.) T</w:t>
      </w:r>
      <w:r w:rsidRPr="00156C05">
        <w:rPr>
          <w:sz w:val="24"/>
          <w:szCs w:val="24"/>
        </w:rPr>
        <w:t xml:space="preserve">he deceased veteran </w:t>
      </w:r>
      <w:r>
        <w:rPr>
          <w:sz w:val="24"/>
          <w:szCs w:val="24"/>
        </w:rPr>
        <w:t xml:space="preserve">must not have received a dishonorable </w:t>
      </w:r>
      <w:r w:rsidRPr="00156C05">
        <w:rPr>
          <w:sz w:val="24"/>
          <w:szCs w:val="24"/>
        </w:rPr>
        <w:t>discharge</w:t>
      </w:r>
      <w:r>
        <w:rPr>
          <w:sz w:val="24"/>
          <w:szCs w:val="24"/>
        </w:rPr>
        <w:t>, and he or she must have served 90 or more days of active duty, at least 1 day of it during wartime. If he or she entered</w:t>
      </w:r>
      <w:r w:rsidRPr="00156C05">
        <w:rPr>
          <w:sz w:val="24"/>
          <w:szCs w:val="24"/>
        </w:rPr>
        <w:t xml:space="preserve"> active duty after September 7, 1980, </w:t>
      </w:r>
      <w:r>
        <w:rPr>
          <w:sz w:val="24"/>
          <w:szCs w:val="24"/>
        </w:rPr>
        <w:t xml:space="preserve">then in most cases </w:t>
      </w:r>
      <w:r w:rsidRPr="00156C05">
        <w:rPr>
          <w:sz w:val="24"/>
          <w:szCs w:val="24"/>
        </w:rPr>
        <w:t xml:space="preserve">24 months </w:t>
      </w:r>
      <w:r>
        <w:rPr>
          <w:sz w:val="24"/>
          <w:szCs w:val="24"/>
        </w:rPr>
        <w:t xml:space="preserve">or more of active duty service are necessary for a Death Pension to eventually be paid. The Aid &amp; Attendance and Housebound Pensions </w:t>
      </w:r>
      <w:r w:rsidRPr="00156C05">
        <w:rPr>
          <w:sz w:val="24"/>
          <w:szCs w:val="24"/>
        </w:rPr>
        <w:t xml:space="preserve">provide </w:t>
      </w:r>
      <w:r>
        <w:rPr>
          <w:sz w:val="24"/>
          <w:szCs w:val="24"/>
        </w:rPr>
        <w:t>some</w:t>
      </w:r>
      <w:r w:rsidRPr="00156C05">
        <w:rPr>
          <w:sz w:val="24"/>
          <w:szCs w:val="24"/>
        </w:rPr>
        <w:t xml:space="preserve"> </w:t>
      </w:r>
      <w:r>
        <w:rPr>
          <w:sz w:val="24"/>
          <w:szCs w:val="24"/>
        </w:rPr>
        <w:t xml:space="preserve">recurring </w:t>
      </w:r>
      <w:r w:rsidRPr="00156C05">
        <w:rPr>
          <w:sz w:val="24"/>
          <w:szCs w:val="24"/>
        </w:rPr>
        <w:t xml:space="preserve">income </w:t>
      </w:r>
      <w:r>
        <w:rPr>
          <w:sz w:val="24"/>
          <w:szCs w:val="24"/>
        </w:rPr>
        <w:t xml:space="preserve">to pay </w:t>
      </w:r>
      <w:r w:rsidRPr="00156C05">
        <w:rPr>
          <w:sz w:val="24"/>
          <w:szCs w:val="24"/>
        </w:rPr>
        <w:t xml:space="preserve">for </w:t>
      </w:r>
      <w:r>
        <w:rPr>
          <w:sz w:val="24"/>
          <w:szCs w:val="24"/>
        </w:rPr>
        <w:t>licensed home health aide or homemaker services.</w:t>
      </w:r>
      <w:r>
        <w:rPr>
          <w:sz w:val="24"/>
          <w:szCs w:val="24"/>
          <w:vertAlign w:val="superscript"/>
        </w:rPr>
        <w:t>6</w:t>
      </w:r>
    </w:p>
    <w:p w14:paraId="37AE63F2" w14:textId="77777777" w:rsidR="00D14076" w:rsidRDefault="00D14076" w:rsidP="00D14076">
      <w:pPr>
        <w:jc w:val="left"/>
        <w:rPr>
          <w:sz w:val="24"/>
          <w:szCs w:val="24"/>
        </w:rPr>
      </w:pPr>
      <w:r>
        <w:rPr>
          <w:sz w:val="24"/>
          <w:szCs w:val="24"/>
        </w:rPr>
        <w:t xml:space="preserve"> </w:t>
      </w:r>
    </w:p>
    <w:p w14:paraId="383D09AA" w14:textId="77777777" w:rsidR="00D14076" w:rsidRDefault="00D14076" w:rsidP="00D14076">
      <w:pPr>
        <w:jc w:val="left"/>
        <w:rPr>
          <w:sz w:val="24"/>
          <w:szCs w:val="24"/>
        </w:rPr>
      </w:pPr>
      <w:r>
        <w:rPr>
          <w:sz w:val="24"/>
          <w:szCs w:val="24"/>
        </w:rPr>
        <w:t xml:space="preserve">It is wise to contact a Veterans Services Officer before you file such a pension claim, as he or she can be a big help during the process. You can find a VSO through your state veterans’ affairs department of or through the </w:t>
      </w:r>
      <w:r w:rsidRPr="00FF0271">
        <w:rPr>
          <w:sz w:val="24"/>
          <w:szCs w:val="24"/>
        </w:rPr>
        <w:t xml:space="preserve">VFW, </w:t>
      </w:r>
      <w:r>
        <w:rPr>
          <w:sz w:val="24"/>
          <w:szCs w:val="24"/>
        </w:rPr>
        <w:t xml:space="preserve">the </w:t>
      </w:r>
      <w:r w:rsidRPr="00FF0271">
        <w:rPr>
          <w:sz w:val="24"/>
          <w:szCs w:val="24"/>
        </w:rPr>
        <w:t xml:space="preserve">Order of the Purple Heart, </w:t>
      </w:r>
      <w:r>
        <w:rPr>
          <w:sz w:val="24"/>
          <w:szCs w:val="24"/>
        </w:rPr>
        <w:t xml:space="preserve">the </w:t>
      </w:r>
      <w:r w:rsidRPr="00FF0271">
        <w:rPr>
          <w:sz w:val="24"/>
          <w:szCs w:val="24"/>
        </w:rPr>
        <w:t>American Legion</w:t>
      </w:r>
      <w:r>
        <w:rPr>
          <w:sz w:val="24"/>
          <w:szCs w:val="24"/>
        </w:rPr>
        <w:t xml:space="preserve"> or the non-profit National Veterans Foundation.</w:t>
      </w:r>
      <w:r>
        <w:rPr>
          <w:sz w:val="24"/>
          <w:szCs w:val="24"/>
          <w:vertAlign w:val="superscript"/>
        </w:rPr>
        <w:t>6</w:t>
      </w:r>
    </w:p>
    <w:p w14:paraId="18A894EE" w14:textId="77777777" w:rsidR="00D14076" w:rsidRDefault="00D14076" w:rsidP="00D14076">
      <w:pPr>
        <w:jc w:val="left"/>
        <w:rPr>
          <w:sz w:val="24"/>
          <w:szCs w:val="24"/>
        </w:rPr>
      </w:pPr>
      <w:r>
        <w:rPr>
          <w:sz w:val="24"/>
          <w:szCs w:val="24"/>
        </w:rPr>
        <w:t xml:space="preserve"> </w:t>
      </w:r>
    </w:p>
    <w:p w14:paraId="16661D98" w14:textId="77777777" w:rsidR="00D14076" w:rsidRPr="00F95989" w:rsidRDefault="00D14076" w:rsidP="00D14076">
      <w:pPr>
        <w:jc w:val="left"/>
        <w:rPr>
          <w:sz w:val="24"/>
          <w:szCs w:val="24"/>
        </w:rPr>
      </w:pPr>
      <w:r>
        <w:rPr>
          <w:b/>
          <w:sz w:val="24"/>
          <w:szCs w:val="24"/>
        </w:rPr>
        <w:t xml:space="preserve">A </w:t>
      </w:r>
      <w:r w:rsidRPr="00B83240">
        <w:rPr>
          <w:b/>
          <w:sz w:val="24"/>
          <w:szCs w:val="24"/>
        </w:rPr>
        <w:t xml:space="preserve">final individual income tax return </w:t>
      </w:r>
      <w:r>
        <w:rPr>
          <w:b/>
          <w:sz w:val="24"/>
          <w:szCs w:val="24"/>
        </w:rPr>
        <w:t>may be</w:t>
      </w:r>
      <w:r w:rsidRPr="00B83240">
        <w:rPr>
          <w:b/>
          <w:sz w:val="24"/>
          <w:szCs w:val="24"/>
        </w:rPr>
        <w:t xml:space="preserve"> required for the de</w:t>
      </w:r>
      <w:r>
        <w:rPr>
          <w:b/>
          <w:sz w:val="24"/>
          <w:szCs w:val="24"/>
        </w:rPr>
        <w:t>ceased</w:t>
      </w:r>
      <w:r w:rsidRPr="00BE4CEB">
        <w:rPr>
          <w:b/>
          <w:sz w:val="24"/>
          <w:szCs w:val="24"/>
        </w:rPr>
        <w:t>.</w:t>
      </w:r>
      <w:r>
        <w:rPr>
          <w:sz w:val="24"/>
          <w:szCs w:val="24"/>
        </w:rPr>
        <w:t xml:space="preserve"> You or your tax advisor should consult IRS Publication 17 for more detail</w:t>
      </w:r>
      <w:r w:rsidRPr="00A17CB8">
        <w:rPr>
          <w:sz w:val="24"/>
          <w:szCs w:val="24"/>
        </w:rPr>
        <w:t>.</w:t>
      </w:r>
      <w:r>
        <w:rPr>
          <w:sz w:val="24"/>
          <w:szCs w:val="24"/>
        </w:rPr>
        <w:t xml:space="preserve"> Also, search for “Topic 356 - Decedents” on the IRS website. Deductible expenses paid by the deceased before death can generally be claimed as deductions on such a </w:t>
      </w:r>
      <w:r w:rsidRPr="00F95989">
        <w:rPr>
          <w:sz w:val="24"/>
          <w:szCs w:val="24"/>
        </w:rPr>
        <w:t>return.</w:t>
      </w:r>
      <w:r w:rsidRPr="00F95989">
        <w:rPr>
          <w:sz w:val="24"/>
          <w:szCs w:val="24"/>
          <w:vertAlign w:val="superscript"/>
        </w:rPr>
        <w:t>7</w:t>
      </w:r>
      <w:r w:rsidRPr="00F95989">
        <w:rPr>
          <w:sz w:val="24"/>
          <w:szCs w:val="24"/>
        </w:rPr>
        <w:t xml:space="preserve"> </w:t>
      </w:r>
    </w:p>
    <w:p w14:paraId="668A0D5C" w14:textId="77777777" w:rsidR="00D14076" w:rsidRPr="00F95989" w:rsidRDefault="00D14076" w:rsidP="00D14076">
      <w:pPr>
        <w:jc w:val="left"/>
        <w:rPr>
          <w:b/>
          <w:sz w:val="24"/>
          <w:szCs w:val="24"/>
        </w:rPr>
      </w:pPr>
      <w:r w:rsidRPr="00F95989">
        <w:rPr>
          <w:b/>
          <w:sz w:val="24"/>
          <w:szCs w:val="24"/>
        </w:rPr>
        <w:t xml:space="preserve"> </w:t>
      </w:r>
      <w:r>
        <w:rPr>
          <w:b/>
          <w:sz w:val="24"/>
          <w:szCs w:val="24"/>
        </w:rPr>
        <w:t xml:space="preserve"> </w:t>
      </w:r>
      <w:r w:rsidRPr="00F95989">
        <w:rPr>
          <w:b/>
          <w:sz w:val="24"/>
          <w:szCs w:val="24"/>
        </w:rPr>
        <w:t xml:space="preserve"> </w:t>
      </w:r>
    </w:p>
    <w:p w14:paraId="592F64A7" w14:textId="77777777" w:rsidR="00D14076" w:rsidRPr="00F95989" w:rsidRDefault="00D14076" w:rsidP="00D14076">
      <w:pPr>
        <w:jc w:val="left"/>
        <w:rPr>
          <w:sz w:val="24"/>
          <w:szCs w:val="24"/>
        </w:rPr>
      </w:pPr>
      <w:r w:rsidRPr="00F95989">
        <w:rPr>
          <w:rFonts w:cs="Calibri"/>
          <w:b/>
          <w:sz w:val="24"/>
        </w:rPr>
        <w:t xml:space="preserve">If you have been widowed, consider the future. </w:t>
      </w:r>
      <w:r w:rsidRPr="00F95989">
        <w:rPr>
          <w:rFonts w:cs="Calibri"/>
          <w:sz w:val="24"/>
        </w:rPr>
        <w:t>In the coming days or weeks, you should arrange a meeting to review your retirement planning strategy, and your will, beneficiary designation</w:t>
      </w:r>
      <w:r>
        <w:rPr>
          <w:rFonts w:cs="Calibri"/>
          <w:sz w:val="24"/>
        </w:rPr>
        <w:t>s</w:t>
      </w:r>
      <w:r w:rsidRPr="00F95989">
        <w:rPr>
          <w:rFonts w:cs="Calibri"/>
          <w:sz w:val="24"/>
        </w:rPr>
        <w:t xml:space="preserve"> and estate plan </w:t>
      </w:r>
      <w:r>
        <w:rPr>
          <w:rFonts w:cs="Calibri"/>
          <w:sz w:val="24"/>
        </w:rPr>
        <w:t>may</w:t>
      </w:r>
      <w:r w:rsidRPr="00F95989">
        <w:rPr>
          <w:rFonts w:cs="Calibri"/>
          <w:sz w:val="24"/>
        </w:rPr>
        <w:t xml:space="preserve"> also </w:t>
      </w:r>
      <w:r>
        <w:rPr>
          <w:rFonts w:cs="Calibri"/>
          <w:sz w:val="24"/>
        </w:rPr>
        <w:t xml:space="preserve">need to </w:t>
      </w:r>
      <w:r w:rsidRPr="00F95989">
        <w:rPr>
          <w:rFonts w:cs="Calibri"/>
          <w:sz w:val="24"/>
        </w:rPr>
        <w:t xml:space="preserve">be updated. </w:t>
      </w:r>
      <w:r>
        <w:rPr>
          <w:rFonts w:cs="Calibri"/>
          <w:sz w:val="24"/>
        </w:rPr>
        <w:t>T</w:t>
      </w:r>
      <w:r w:rsidRPr="00F95989">
        <w:rPr>
          <w:rFonts w:cs="Calibri"/>
          <w:sz w:val="24"/>
        </w:rPr>
        <w:t xml:space="preserve">he </w:t>
      </w:r>
      <w:r>
        <w:rPr>
          <w:rFonts w:cs="Calibri"/>
          <w:sz w:val="24"/>
        </w:rPr>
        <w:t>passing</w:t>
      </w:r>
      <w:r w:rsidRPr="00F95989">
        <w:rPr>
          <w:rFonts w:cs="Calibri"/>
          <w:sz w:val="24"/>
        </w:rPr>
        <w:t xml:space="preserve"> of your spouse </w:t>
      </w:r>
      <w:r>
        <w:rPr>
          <w:rFonts w:cs="Calibri"/>
          <w:sz w:val="24"/>
        </w:rPr>
        <w:t>may necessitate</w:t>
      </w:r>
      <w:r w:rsidRPr="00F95989">
        <w:rPr>
          <w:rFonts w:cs="Calibri"/>
          <w:sz w:val="24"/>
        </w:rPr>
        <w:t xml:space="preserve"> </w:t>
      </w:r>
      <w:r>
        <w:rPr>
          <w:rFonts w:cs="Calibri"/>
          <w:sz w:val="24"/>
        </w:rPr>
        <w:t>a</w:t>
      </w:r>
      <w:r w:rsidRPr="00F95989">
        <w:rPr>
          <w:rFonts w:cs="Calibri"/>
          <w:sz w:val="24"/>
        </w:rPr>
        <w:t xml:space="preserve"> </w:t>
      </w:r>
      <w:r>
        <w:rPr>
          <w:rFonts w:cs="Calibri"/>
          <w:sz w:val="24"/>
        </w:rPr>
        <w:t>new</w:t>
      </w:r>
      <w:r w:rsidRPr="00F95989">
        <w:rPr>
          <w:rFonts w:cs="Calibri"/>
          <w:sz w:val="24"/>
        </w:rPr>
        <w:t xml:space="preserve"> executor for your own estate. Any durable powers of attorney may also need to be revised.</w:t>
      </w:r>
    </w:p>
    <w:p w14:paraId="0A353988" w14:textId="77777777" w:rsidR="00D14076" w:rsidRPr="00F95989" w:rsidRDefault="00D14076" w:rsidP="00D14076">
      <w:pPr>
        <w:jc w:val="left"/>
        <w:rPr>
          <w:rFonts w:cs="Calibri"/>
          <w:sz w:val="24"/>
        </w:rPr>
      </w:pPr>
      <w:r w:rsidRPr="00F95989">
        <w:rPr>
          <w:rFonts w:cs="Calibri"/>
          <w:sz w:val="24"/>
        </w:rPr>
        <w:t xml:space="preserve">  </w:t>
      </w:r>
    </w:p>
    <w:p w14:paraId="0DDA762A" w14:textId="77777777" w:rsidR="00536E7D" w:rsidRPr="00536E7D" w:rsidRDefault="00536E7D" w:rsidP="00536E7D">
      <w:pPr>
        <w:pStyle w:val="BasicParagraph"/>
        <w:suppressAutoHyphens/>
        <w:spacing w:line="240" w:lineRule="auto"/>
        <w:rPr>
          <w:rFonts w:ascii="Arial Narrow" w:hAnsi="Arial Narrow" w:cs="TimesNewRomanPSMT"/>
          <w:sz w:val="16"/>
          <w:szCs w:val="16"/>
        </w:rPr>
      </w:pPr>
      <w:r w:rsidRPr="00536E7D">
        <w:rPr>
          <w:rFonts w:ascii="Arial Narrow" w:hAnsi="Arial Narrow" w:cs="TimesNewRomanPSMT"/>
          <w:sz w:val="16"/>
          <w:szCs w:val="16"/>
        </w:rPr>
        <w:t>Chris Hass, Jeff Caufield, Chad Perkins and Jim Buchheit offer securities through Parkland Securities, LLC. Member FINRA/SIPC. Investment advisory representatives offer investment advisory services through Sigma Planning Corporation, a registered investment advisor. Corvus Capital, LLC is an independently owned company located at 2950 Breckenridge Lane, Suite 6, Louisville, KY 40220. Phone (502) 451-6363; Fax (502) 451-6364</w:t>
      </w:r>
    </w:p>
    <w:p w14:paraId="1D509EB7" w14:textId="34361C11" w:rsidR="00D14076" w:rsidRPr="00536E7D" w:rsidRDefault="00D14076" w:rsidP="00D14076">
      <w:pPr>
        <w:keepNext/>
        <w:jc w:val="left"/>
        <w:rPr>
          <w:rFonts w:ascii="Arial Narrow" w:hAnsi="Arial Narrow" w:cs="Calibri"/>
          <w:color w:val="808080"/>
          <w:sz w:val="16"/>
          <w:szCs w:val="16"/>
        </w:rPr>
      </w:pPr>
      <w:r w:rsidRPr="00536E7D">
        <w:rPr>
          <w:rFonts w:ascii="Arial Narrow" w:hAnsi="Arial Narrow" w:cs="Calibri"/>
          <w:color w:val="808080"/>
          <w:sz w:val="16"/>
          <w:szCs w:val="16"/>
        </w:rPr>
        <w:t xml:space="preserve">  </w:t>
      </w:r>
    </w:p>
    <w:p w14:paraId="38E58BE0" w14:textId="77777777" w:rsidR="00D14076" w:rsidRPr="00536E7D" w:rsidRDefault="00D14076" w:rsidP="00D14076">
      <w:pPr>
        <w:keepNext/>
        <w:jc w:val="left"/>
        <w:rPr>
          <w:rFonts w:ascii="Arial Narrow" w:hAnsi="Arial Narrow" w:cs="Calibri"/>
          <w:color w:val="808080"/>
          <w:sz w:val="16"/>
          <w:szCs w:val="16"/>
        </w:rPr>
      </w:pPr>
      <w:r w:rsidRPr="00536E7D">
        <w:rPr>
          <w:rFonts w:ascii="Arial Narrow" w:hAnsi="Arial Narrow" w:cs="Calibri"/>
          <w:color w:val="808080"/>
          <w:sz w:val="16"/>
          <w:szCs w:val="16"/>
        </w:rPr>
        <w:t xml:space="preserve">This material was prepared by MarketingLibrary.Net Inc., and does not necessarily represent the views of the presenting party, nor their affiliates. All information is believed to be from reliable sources; </w:t>
      </w:r>
      <w:proofErr w:type="gramStart"/>
      <w:r w:rsidRPr="00536E7D">
        <w:rPr>
          <w:rFonts w:ascii="Arial Narrow" w:hAnsi="Arial Narrow" w:cs="Calibri"/>
          <w:color w:val="808080"/>
          <w:sz w:val="16"/>
          <w:szCs w:val="16"/>
        </w:rPr>
        <w:t>however</w:t>
      </w:r>
      <w:proofErr w:type="gramEnd"/>
      <w:r w:rsidRPr="00536E7D">
        <w:rPr>
          <w:rFonts w:ascii="Arial Narrow" w:hAnsi="Arial Narrow" w:cs="Calibri"/>
          <w:color w:val="808080"/>
          <w:sz w:val="16"/>
          <w:szCs w:val="16"/>
        </w:rPr>
        <w:t xml:space="preserve"> we make no representation as to its completeness or accuracy. Please note - investing involves risk, and past performance is no guarantee of future results. The publisher is not engaged in rendering legal, accounting or other professional services. If assistance is needed, the reader is advised to engage the services of a competent professional. This information should not be construed as investment, tax or legal advice and may not be relied on for the purpose of avoiding any Federal tax penalty. This is neither a solicitation nor recommendation to purchase or sell any investment or insurance product or service, and should not be relied upon as such. All indices are unmanaged and are not illustrative of any particular investment.</w:t>
      </w:r>
    </w:p>
    <w:p w14:paraId="5933EF75" w14:textId="77777777" w:rsidR="00D14076" w:rsidRPr="00536E7D" w:rsidRDefault="00D14076" w:rsidP="00D14076">
      <w:pPr>
        <w:keepNext/>
        <w:jc w:val="left"/>
        <w:rPr>
          <w:rFonts w:ascii="Arial Narrow" w:hAnsi="Arial Narrow" w:cs="Calibri"/>
          <w:sz w:val="16"/>
          <w:szCs w:val="16"/>
        </w:rPr>
      </w:pPr>
      <w:r w:rsidRPr="00536E7D">
        <w:rPr>
          <w:rFonts w:ascii="Arial Narrow" w:hAnsi="Arial Narrow" w:cs="Calibri"/>
          <w:sz w:val="16"/>
          <w:szCs w:val="16"/>
        </w:rPr>
        <w:t xml:space="preserve">    </w:t>
      </w:r>
    </w:p>
    <w:p w14:paraId="3876489A" w14:textId="77777777" w:rsidR="00D14076" w:rsidRPr="00536E7D" w:rsidRDefault="00D14076" w:rsidP="00D14076">
      <w:pPr>
        <w:keepNext/>
        <w:jc w:val="left"/>
        <w:rPr>
          <w:rFonts w:ascii="Arial Narrow" w:hAnsi="Arial Narrow" w:cs="Calibri"/>
          <w:b/>
          <w:color w:val="808080"/>
          <w:sz w:val="16"/>
          <w:szCs w:val="16"/>
        </w:rPr>
      </w:pPr>
      <w:r w:rsidRPr="00536E7D">
        <w:rPr>
          <w:rFonts w:ascii="Arial Narrow" w:hAnsi="Arial Narrow" w:cs="Calibri"/>
          <w:b/>
          <w:color w:val="808080"/>
          <w:sz w:val="16"/>
          <w:szCs w:val="16"/>
        </w:rPr>
        <w:t>Citations.</w:t>
      </w:r>
    </w:p>
    <w:p w14:paraId="2CCC0168" w14:textId="77777777" w:rsidR="00D14076" w:rsidRPr="00536E7D" w:rsidRDefault="00D14076" w:rsidP="00D14076">
      <w:pPr>
        <w:jc w:val="left"/>
        <w:rPr>
          <w:rFonts w:ascii="Arial Narrow" w:hAnsi="Arial Narrow" w:cs="Calibri"/>
          <w:color w:val="808080"/>
          <w:sz w:val="16"/>
          <w:szCs w:val="16"/>
        </w:rPr>
      </w:pPr>
      <w:r w:rsidRPr="00536E7D">
        <w:rPr>
          <w:rFonts w:ascii="Arial Narrow" w:hAnsi="Arial Narrow" w:cs="Calibri"/>
          <w:color w:val="808080"/>
          <w:sz w:val="16"/>
          <w:szCs w:val="16"/>
        </w:rPr>
        <w:t xml:space="preserve">1 - online.wsj.com/article/SB10001424053111904007304576496612749922654.html [9/7/11] </w:t>
      </w:r>
    </w:p>
    <w:p w14:paraId="295EB4DF" w14:textId="77777777" w:rsidR="00D14076" w:rsidRPr="00536E7D" w:rsidRDefault="00D14076" w:rsidP="00D14076">
      <w:pPr>
        <w:jc w:val="left"/>
        <w:rPr>
          <w:rFonts w:ascii="Arial Narrow" w:hAnsi="Arial Narrow" w:cs="Calibri"/>
          <w:color w:val="808080"/>
          <w:sz w:val="16"/>
          <w:szCs w:val="16"/>
        </w:rPr>
      </w:pPr>
      <w:r w:rsidRPr="00536E7D">
        <w:rPr>
          <w:rFonts w:ascii="Arial Narrow" w:hAnsi="Arial Narrow" w:cs="Calibri"/>
          <w:color w:val="808080"/>
          <w:sz w:val="16"/>
          <w:szCs w:val="16"/>
        </w:rPr>
        <w:t>2 - www.schwab.com/public/file/P-1625576/CS13416-02_MKT13598-10_FINAL_118091.pdf [12/10]</w:t>
      </w:r>
    </w:p>
    <w:p w14:paraId="314D8A6E" w14:textId="77777777" w:rsidR="00D14076" w:rsidRPr="00536E7D" w:rsidRDefault="00D14076" w:rsidP="00D14076">
      <w:pPr>
        <w:jc w:val="left"/>
        <w:rPr>
          <w:rFonts w:ascii="Arial Narrow" w:hAnsi="Arial Narrow" w:cs="Calibri"/>
          <w:color w:val="808080"/>
          <w:sz w:val="16"/>
          <w:szCs w:val="16"/>
        </w:rPr>
      </w:pPr>
      <w:r w:rsidRPr="00536E7D">
        <w:rPr>
          <w:rFonts w:ascii="Arial Narrow" w:hAnsi="Arial Narrow" w:cs="Calibri"/>
          <w:color w:val="808080"/>
          <w:sz w:val="16"/>
          <w:szCs w:val="16"/>
        </w:rPr>
        <w:t xml:space="preserve">3 - www.americanbar.org/groups/real_property_trust_estate/resources/estate_planning/planning_with_retirement_benefits.html [2/11/13] </w:t>
      </w:r>
    </w:p>
    <w:p w14:paraId="06C47961" w14:textId="77777777" w:rsidR="00D14076" w:rsidRPr="00536E7D" w:rsidRDefault="00D14076" w:rsidP="00D14076">
      <w:pPr>
        <w:jc w:val="left"/>
        <w:rPr>
          <w:rFonts w:ascii="Arial Narrow" w:hAnsi="Arial Narrow" w:cs="Calibri"/>
          <w:color w:val="808080"/>
          <w:sz w:val="16"/>
          <w:szCs w:val="16"/>
        </w:rPr>
      </w:pPr>
      <w:r w:rsidRPr="00536E7D">
        <w:rPr>
          <w:rFonts w:ascii="Arial Narrow" w:hAnsi="Arial Narrow" w:cs="Calibri"/>
          <w:color w:val="808080"/>
          <w:sz w:val="16"/>
          <w:szCs w:val="16"/>
        </w:rPr>
        <w:t xml:space="preserve">4 - www.ssa.gov/pubs/10084.html#a0=2 [2/11/13] </w:t>
      </w:r>
    </w:p>
    <w:p w14:paraId="3A71226E" w14:textId="77777777" w:rsidR="00D14076" w:rsidRPr="00536E7D" w:rsidRDefault="00D14076" w:rsidP="00D14076">
      <w:pPr>
        <w:jc w:val="left"/>
        <w:rPr>
          <w:rFonts w:ascii="Arial Narrow" w:hAnsi="Arial Narrow"/>
          <w:color w:val="808080"/>
          <w:spacing w:val="-2"/>
          <w:sz w:val="16"/>
          <w:szCs w:val="16"/>
        </w:rPr>
      </w:pPr>
      <w:r w:rsidRPr="00536E7D">
        <w:rPr>
          <w:rFonts w:ascii="Arial Narrow" w:hAnsi="Arial Narrow"/>
          <w:color w:val="808080"/>
          <w:spacing w:val="-2"/>
          <w:sz w:val="16"/>
          <w:szCs w:val="16"/>
        </w:rPr>
        <w:t>5 - www.360financialliteracy.org/Topics/Insurance/Life-Insurance/Claiming-Life-Insurance-Benefits [3/20/13]</w:t>
      </w:r>
    </w:p>
    <w:p w14:paraId="2142A589" w14:textId="77777777" w:rsidR="00D14076" w:rsidRPr="00536E7D" w:rsidRDefault="00D14076" w:rsidP="00D14076">
      <w:pPr>
        <w:jc w:val="left"/>
        <w:rPr>
          <w:rFonts w:ascii="Arial Narrow" w:hAnsi="Arial Narrow"/>
          <w:color w:val="808080"/>
          <w:spacing w:val="-2"/>
          <w:sz w:val="16"/>
          <w:szCs w:val="16"/>
        </w:rPr>
      </w:pPr>
      <w:r w:rsidRPr="00536E7D">
        <w:rPr>
          <w:rFonts w:ascii="Arial Narrow" w:hAnsi="Arial Narrow"/>
          <w:color w:val="808080"/>
          <w:spacing w:val="-2"/>
          <w:sz w:val="16"/>
          <w:szCs w:val="16"/>
        </w:rPr>
        <w:t>6 - nvf.org/death-pension [3/20/13]</w:t>
      </w:r>
    </w:p>
    <w:p w14:paraId="14D54EDD" w14:textId="77777777" w:rsidR="00D14076" w:rsidRPr="00536E7D" w:rsidRDefault="00D14076" w:rsidP="00D14076">
      <w:pPr>
        <w:jc w:val="left"/>
        <w:rPr>
          <w:rFonts w:ascii="Arial Narrow" w:hAnsi="Arial Narrow" w:cs="Calibri"/>
          <w:color w:val="808080"/>
          <w:sz w:val="16"/>
          <w:szCs w:val="16"/>
        </w:rPr>
      </w:pPr>
      <w:r w:rsidRPr="00536E7D">
        <w:rPr>
          <w:rFonts w:ascii="Arial Narrow" w:hAnsi="Arial Narrow" w:cs="Calibri"/>
          <w:color w:val="808080"/>
          <w:sz w:val="16"/>
          <w:szCs w:val="16"/>
        </w:rPr>
        <w:t>7 - www.irs.gov/taxtopics/tc356.html [1/29/13]</w:t>
      </w:r>
    </w:p>
    <w:p w14:paraId="563F42CF" w14:textId="77777777" w:rsidR="00D47D1C" w:rsidRDefault="00D47D1C"/>
    <w:sectPr w:rsidR="00D47D1C" w:rsidSect="00A46F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4076"/>
    <w:rsid w:val="00536E7D"/>
    <w:rsid w:val="00560BF9"/>
    <w:rsid w:val="00784D55"/>
    <w:rsid w:val="00D14076"/>
    <w:rsid w:val="00D47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E0E83"/>
  <w15:docId w15:val="{1726214E-3CC2-4D0D-B475-3CD8E7886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076"/>
    <w:pPr>
      <w:spacing w:after="0" w:line="240" w:lineRule="auto"/>
      <w:jc w:val="center"/>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536E7D"/>
    <w:pPr>
      <w:widowControl w:val="0"/>
      <w:autoSpaceDE w:val="0"/>
      <w:autoSpaceDN w:val="0"/>
      <w:adjustRightInd w:val="0"/>
      <w:spacing w:line="288" w:lineRule="auto"/>
      <w:jc w:val="left"/>
    </w:pPr>
    <w:rPr>
      <w:rFonts w:ascii="MinionPro-Regular" w:eastAsiaTheme="minorEastAsia"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1608</Words>
  <Characters>9167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Hass</dc:creator>
  <cp:lastModifiedBy>Larry Krone</cp:lastModifiedBy>
  <cp:revision>3</cp:revision>
  <dcterms:created xsi:type="dcterms:W3CDTF">2014-06-16T18:08:00Z</dcterms:created>
  <dcterms:modified xsi:type="dcterms:W3CDTF">2022-10-12T20:00:00Z</dcterms:modified>
</cp:coreProperties>
</file>